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B8" w:rsidRPr="00532BFE" w:rsidRDefault="00BD02B8" w:rsidP="00BD02B8">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BD02B8" w:rsidRDefault="00BD02B8" w:rsidP="00BD02B8">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BD02B8" w:rsidRDefault="00BD02B8" w:rsidP="00BD02B8">
      <w:pPr>
        <w:widowControl w:val="0"/>
        <w:spacing w:after="0" w:line="240" w:lineRule="auto"/>
        <w:rPr>
          <w:rFonts w:ascii="Times New Roman" w:hAnsi="Times New Roman" w:cs="Times New Roman"/>
          <w:b/>
          <w:sz w:val="20"/>
          <w:szCs w:val="20"/>
          <w:lang w:val="kk-KZ"/>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p>
    <w:p w:rsidR="00BD02B8" w:rsidRDefault="00BD02B8" w:rsidP="00BD02B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BD02B8" w:rsidRDefault="00BD02B8" w:rsidP="00BD02B8">
      <w:pPr>
        <w:widowControl w:val="0"/>
        <w:spacing w:after="0" w:line="240" w:lineRule="auto"/>
        <w:rPr>
          <w:rFonts w:ascii="Times New Roman" w:hAnsi="Times New Roman" w:cs="Times New Roman"/>
          <w:sz w:val="20"/>
          <w:szCs w:val="20"/>
        </w:rPr>
      </w:pPr>
    </w:p>
    <w:p w:rsidR="00BD02B8" w:rsidRDefault="00BD02B8" w:rsidP="00BD02B8">
      <w:pPr>
        <w:widowControl w:val="0"/>
        <w:spacing w:after="0" w:line="240" w:lineRule="auto"/>
        <w:jc w:val="center"/>
        <w:rPr>
          <w:rFonts w:ascii="Times New Roman" w:hAnsi="Times New Roman" w:cs="Times New Roman"/>
          <w:sz w:val="20"/>
          <w:szCs w:val="20"/>
        </w:rPr>
      </w:pPr>
    </w:p>
    <w:tbl>
      <w:tblPr>
        <w:tblW w:w="15168" w:type="dxa"/>
        <w:tblInd w:w="-459" w:type="dxa"/>
        <w:tblLook w:val="04A0"/>
      </w:tblPr>
      <w:tblGrid>
        <w:gridCol w:w="960"/>
        <w:gridCol w:w="4285"/>
        <w:gridCol w:w="9923"/>
      </w:tblGrid>
      <w:tr w:rsidR="005E281A" w:rsidRPr="00F76DE4" w:rsidTr="0009771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2E1E06">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5E281A" w:rsidRDefault="005E281A" w:rsidP="002E1E06">
            <w:pPr>
              <w:spacing w:after="0" w:line="240" w:lineRule="auto"/>
              <w:jc w:val="center"/>
              <w:rPr>
                <w:rFonts w:ascii="Times New Roman" w:eastAsia="Times New Roman" w:hAnsi="Times New Roman"/>
                <w:b/>
                <w:bCs/>
                <w:color w:val="000000"/>
                <w:sz w:val="20"/>
                <w:szCs w:val="20"/>
                <w:lang w:eastAsia="ru-RU"/>
              </w:rPr>
            </w:pPr>
            <w:r w:rsidRPr="00453F23">
              <w:rPr>
                <w:rFonts w:ascii="Times New Roman" w:eastAsia="Times New Roman" w:hAnsi="Times New Roman"/>
                <w:b/>
                <w:bCs/>
                <w:color w:val="000000"/>
                <w:sz w:val="20"/>
                <w:szCs w:val="20"/>
                <w:lang w:eastAsia="ru-RU"/>
              </w:rPr>
              <w:t>Наименование</w:t>
            </w:r>
          </w:p>
          <w:p w:rsidR="005E281A" w:rsidRPr="00F76DE4" w:rsidRDefault="005E281A" w:rsidP="002E1E06">
            <w:pPr>
              <w:spacing w:after="0" w:line="240" w:lineRule="auto"/>
              <w:jc w:val="center"/>
              <w:rPr>
                <w:rFonts w:ascii="Times New Roman" w:eastAsia="Times New Roman" w:hAnsi="Times New Roman" w:cs="Times New Roman"/>
                <w:b/>
                <w:bCs/>
                <w:color w:val="000000"/>
                <w:sz w:val="18"/>
                <w:szCs w:val="18"/>
                <w:lang w:eastAsia="ru-RU"/>
              </w:rPr>
            </w:pPr>
            <w:r w:rsidRPr="00532BFE">
              <w:rPr>
                <w:rFonts w:ascii="Times New Roman" w:eastAsia="Times New Roman" w:hAnsi="Times New Roman"/>
                <w:b/>
                <w:bCs/>
                <w:sz w:val="24"/>
                <w:szCs w:val="24"/>
                <w:lang w:val="kk-KZ" w:eastAsia="ru-RU"/>
              </w:rPr>
              <w:t>Тауардың атауы</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F76DE4" w:rsidRDefault="005E281A" w:rsidP="002E1E06">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r w:rsidRPr="00F37CBD">
              <w:rPr>
                <w:rFonts w:ascii="Times New Roman" w:eastAsia="Times New Roman" w:hAnsi="Times New Roman" w:cs="Times New Roman"/>
                <w:b/>
                <w:bCs/>
                <w:color w:val="000000"/>
                <w:sz w:val="18"/>
                <w:szCs w:val="18"/>
                <w:lang w:eastAsia="ru-RU"/>
              </w:rPr>
              <w:t xml:space="preserve"> </w:t>
            </w:r>
            <w:r w:rsidRPr="00F76DE4">
              <w:rPr>
                <w:rFonts w:ascii="Times New Roman" w:eastAsia="Times New Roman" w:hAnsi="Times New Roman" w:cs="Times New Roman"/>
                <w:b/>
                <w:bCs/>
                <w:color w:val="000000"/>
                <w:sz w:val="18"/>
                <w:szCs w:val="18"/>
                <w:lang w:eastAsia="ru-RU"/>
              </w:rPr>
              <w:t>Техническая спецификация</w:t>
            </w:r>
          </w:p>
        </w:tc>
      </w:tr>
      <w:tr w:rsidR="00367131" w:rsidRPr="00F76DE4" w:rsidTr="00F4544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67131" w:rsidRPr="00F76DE4" w:rsidRDefault="00367131" w:rsidP="002E1E06">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367131" w:rsidRDefault="00367131" w:rsidP="000A766C">
            <w:pPr>
              <w:pStyle w:val="3"/>
              <w:spacing w:before="0"/>
              <w:rPr>
                <w:rFonts w:ascii="Times New Roman" w:hAnsi="Times New Roman"/>
                <w:b w:val="0"/>
                <w:color w:val="auto"/>
                <w:sz w:val="24"/>
                <w:szCs w:val="24"/>
              </w:rPr>
            </w:pPr>
            <w:proofErr w:type="spellStart"/>
            <w:r w:rsidRPr="00585DAF">
              <w:rPr>
                <w:rFonts w:ascii="Times New Roman" w:hAnsi="Times New Roman"/>
                <w:b w:val="0"/>
                <w:color w:val="auto"/>
                <w:sz w:val="24"/>
                <w:szCs w:val="24"/>
              </w:rPr>
              <w:t>Scala</w:t>
            </w:r>
            <w:proofErr w:type="spellEnd"/>
            <w:r w:rsidRPr="00585DAF">
              <w:rPr>
                <w:rFonts w:ascii="Times New Roman" w:hAnsi="Times New Roman"/>
                <w:b w:val="0"/>
                <w:color w:val="auto"/>
                <w:sz w:val="24"/>
                <w:szCs w:val="24"/>
              </w:rPr>
              <w:t xml:space="preserve"> HB 1 биохимиялық </w:t>
            </w:r>
            <w:proofErr w:type="spellStart"/>
            <w:r w:rsidRPr="00585DAF">
              <w:rPr>
                <w:rFonts w:ascii="Times New Roman" w:hAnsi="Times New Roman"/>
                <w:b w:val="0"/>
                <w:color w:val="auto"/>
                <w:sz w:val="24"/>
                <w:szCs w:val="24"/>
              </w:rPr>
              <w:t>анализаторымен</w:t>
            </w:r>
            <w:proofErr w:type="spellEnd"/>
            <w:r w:rsidRPr="00585DAF">
              <w:rPr>
                <w:rFonts w:ascii="Times New Roman" w:hAnsi="Times New Roman"/>
                <w:b w:val="0"/>
                <w:color w:val="auto"/>
                <w:sz w:val="24"/>
                <w:szCs w:val="24"/>
              </w:rPr>
              <w:t xml:space="preserve"> қолданылатын </w:t>
            </w:r>
            <w:proofErr w:type="spellStart"/>
            <w:r w:rsidRPr="00585DAF">
              <w:rPr>
                <w:rFonts w:ascii="Times New Roman" w:hAnsi="Times New Roman"/>
                <w:b w:val="0"/>
                <w:color w:val="auto"/>
                <w:sz w:val="24"/>
                <w:szCs w:val="24"/>
              </w:rPr>
              <w:t>жалпы</w:t>
            </w:r>
            <w:proofErr w:type="spellEnd"/>
            <w:r w:rsidRPr="00585DAF">
              <w:rPr>
                <w:rFonts w:ascii="Times New Roman" w:hAnsi="Times New Roman"/>
                <w:b w:val="0"/>
                <w:color w:val="auto"/>
                <w:sz w:val="24"/>
                <w:szCs w:val="24"/>
              </w:rPr>
              <w:t xml:space="preserve"> биохимиялық панель, ҚР-МТ-5№017641</w:t>
            </w:r>
          </w:p>
          <w:p w:rsidR="00367131" w:rsidRPr="00933B57" w:rsidRDefault="00367131" w:rsidP="000A766C">
            <w:pPr>
              <w:spacing w:after="0" w:line="240" w:lineRule="auto"/>
              <w:rPr>
                <w:rFonts w:ascii="Times New Roman" w:eastAsia="Times New Roman" w:hAnsi="Times New Roman" w:cs="Times New Roman"/>
                <w:color w:val="000000"/>
                <w:sz w:val="20"/>
                <w:szCs w:val="20"/>
                <w:lang w:eastAsia="ru-RU"/>
              </w:rPr>
            </w:pPr>
            <w:r w:rsidRPr="00A906E7">
              <w:rPr>
                <w:rFonts w:ascii="Times New Roman" w:hAnsi="Times New Roman"/>
                <w:sz w:val="24"/>
                <w:szCs w:val="24"/>
              </w:rPr>
              <w:t xml:space="preserve">Общая биохимическая </w:t>
            </w:r>
            <w:proofErr w:type="gramStart"/>
            <w:r w:rsidRPr="00A906E7">
              <w:rPr>
                <w:rFonts w:ascii="Times New Roman" w:hAnsi="Times New Roman"/>
                <w:sz w:val="24"/>
                <w:szCs w:val="24"/>
              </w:rPr>
              <w:t>панель</w:t>
            </w:r>
            <w:proofErr w:type="gramEnd"/>
            <w:r w:rsidRPr="00A906E7">
              <w:rPr>
                <w:rFonts w:ascii="Times New Roman" w:hAnsi="Times New Roman"/>
                <w:sz w:val="24"/>
                <w:szCs w:val="24"/>
              </w:rPr>
              <w:t xml:space="preserve"> используемая с биохимическим анализатором </w:t>
            </w:r>
            <w:proofErr w:type="spellStart"/>
            <w:r w:rsidRPr="00A906E7">
              <w:rPr>
                <w:rFonts w:ascii="Times New Roman" w:hAnsi="Times New Roman"/>
                <w:sz w:val="24"/>
                <w:szCs w:val="24"/>
              </w:rPr>
              <w:t>Skyla</w:t>
            </w:r>
            <w:proofErr w:type="spellEnd"/>
            <w:r w:rsidRPr="00A906E7">
              <w:rPr>
                <w:rFonts w:ascii="Times New Roman" w:hAnsi="Times New Roman"/>
                <w:sz w:val="24"/>
                <w:szCs w:val="24"/>
              </w:rPr>
              <w:t xml:space="preserve"> HB1, РК-МТ-5№017641</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367131" w:rsidRDefault="00367131" w:rsidP="000A766C">
            <w:pPr>
              <w:spacing w:after="0"/>
              <w:jc w:val="both"/>
              <w:rPr>
                <w:rFonts w:ascii="Times New Roman" w:eastAsia="Calibri" w:hAnsi="Times New Roman" w:cs="Times New Roman"/>
                <w:sz w:val="20"/>
                <w:szCs w:val="20"/>
              </w:rPr>
            </w:pPr>
            <w:proofErr w:type="spellStart"/>
            <w:r w:rsidRPr="00AC2A34">
              <w:rPr>
                <w:rFonts w:ascii="Times New Roman" w:eastAsia="Calibri" w:hAnsi="Times New Roman" w:cs="Times New Roman"/>
                <w:sz w:val="20"/>
                <w:szCs w:val="20"/>
              </w:rPr>
              <w:t>Жалпы</w:t>
            </w:r>
            <w:proofErr w:type="spellEnd"/>
            <w:r w:rsidRPr="00AC2A34">
              <w:rPr>
                <w:rFonts w:ascii="Times New Roman" w:eastAsia="Calibri" w:hAnsi="Times New Roman" w:cs="Times New Roman"/>
                <w:sz w:val="20"/>
                <w:szCs w:val="20"/>
              </w:rPr>
              <w:t xml:space="preserve"> биохимиялық панель альбумин (ALB), </w:t>
            </w:r>
            <w:proofErr w:type="spellStart"/>
            <w:r w:rsidRPr="00AC2A34">
              <w:rPr>
                <w:rFonts w:ascii="Times New Roman" w:eastAsia="Calibri" w:hAnsi="Times New Roman" w:cs="Times New Roman"/>
                <w:sz w:val="20"/>
                <w:szCs w:val="20"/>
              </w:rPr>
              <w:t>сілтілі</w:t>
            </w:r>
            <w:proofErr w:type="spellEnd"/>
            <w:r w:rsidRPr="00AC2A34">
              <w:rPr>
                <w:rFonts w:ascii="Times New Roman" w:eastAsia="Calibri" w:hAnsi="Times New Roman" w:cs="Times New Roman"/>
                <w:sz w:val="20"/>
                <w:szCs w:val="20"/>
              </w:rPr>
              <w:t xml:space="preserve"> фосфатаза (ALP), </w:t>
            </w:r>
            <w:proofErr w:type="spellStart"/>
            <w:r w:rsidRPr="00AC2A34">
              <w:rPr>
                <w:rFonts w:ascii="Times New Roman" w:eastAsia="Calibri" w:hAnsi="Times New Roman" w:cs="Times New Roman"/>
                <w:sz w:val="20"/>
                <w:szCs w:val="20"/>
              </w:rPr>
              <w:t>аланинаминотрансфераза</w:t>
            </w:r>
            <w:proofErr w:type="spellEnd"/>
            <w:r w:rsidRPr="00AC2A34">
              <w:rPr>
                <w:rFonts w:ascii="Times New Roman" w:eastAsia="Calibri" w:hAnsi="Times New Roman" w:cs="Times New Roman"/>
                <w:sz w:val="20"/>
                <w:szCs w:val="20"/>
              </w:rPr>
              <w:t xml:space="preserve"> (ALT/GPT), </w:t>
            </w:r>
            <w:proofErr w:type="spellStart"/>
            <w:r w:rsidRPr="00AC2A34">
              <w:rPr>
                <w:rFonts w:ascii="Times New Roman" w:eastAsia="Calibri" w:hAnsi="Times New Roman" w:cs="Times New Roman"/>
                <w:sz w:val="20"/>
                <w:szCs w:val="20"/>
              </w:rPr>
              <w:t>аспартатаминотрансфераза</w:t>
            </w:r>
            <w:proofErr w:type="spellEnd"/>
            <w:r w:rsidRPr="00AC2A34">
              <w:rPr>
                <w:rFonts w:ascii="Times New Roman" w:eastAsia="Calibri" w:hAnsi="Times New Roman" w:cs="Times New Roman"/>
                <w:sz w:val="20"/>
                <w:szCs w:val="20"/>
              </w:rPr>
              <w:t xml:space="preserve"> (AST/GOT), қан </w:t>
            </w:r>
            <w:proofErr w:type="spellStart"/>
            <w:r w:rsidRPr="00AC2A34">
              <w:rPr>
                <w:rFonts w:ascii="Times New Roman" w:eastAsia="Calibri" w:hAnsi="Times New Roman" w:cs="Times New Roman"/>
                <w:sz w:val="20"/>
                <w:szCs w:val="20"/>
              </w:rPr>
              <w:t>мочевинасы</w:t>
            </w:r>
            <w:proofErr w:type="spellEnd"/>
            <w:r w:rsidRPr="00AC2A34">
              <w:rPr>
                <w:rFonts w:ascii="Times New Roman" w:eastAsia="Calibri" w:hAnsi="Times New Roman" w:cs="Times New Roman"/>
                <w:sz w:val="20"/>
                <w:szCs w:val="20"/>
              </w:rPr>
              <w:t xml:space="preserve"> (BUN), </w:t>
            </w:r>
            <w:proofErr w:type="spellStart"/>
            <w:r w:rsidRPr="00AC2A34">
              <w:rPr>
                <w:rFonts w:ascii="Times New Roman" w:eastAsia="Calibri" w:hAnsi="Times New Roman" w:cs="Times New Roman"/>
                <w:sz w:val="20"/>
                <w:szCs w:val="20"/>
              </w:rPr>
              <w:t>креатинин</w:t>
            </w:r>
            <w:proofErr w:type="spellEnd"/>
            <w:r w:rsidRPr="00AC2A34">
              <w:rPr>
                <w:rFonts w:ascii="Times New Roman" w:eastAsia="Calibri" w:hAnsi="Times New Roman" w:cs="Times New Roman"/>
                <w:sz w:val="20"/>
                <w:szCs w:val="20"/>
              </w:rPr>
              <w:t xml:space="preserve"> (CREA), гамма </w:t>
            </w:r>
            <w:proofErr w:type="spellStart"/>
            <w:r w:rsidRPr="00AC2A34">
              <w:rPr>
                <w:rFonts w:ascii="Times New Roman" w:eastAsia="Calibri" w:hAnsi="Times New Roman" w:cs="Times New Roman"/>
                <w:sz w:val="20"/>
                <w:szCs w:val="20"/>
              </w:rPr>
              <w:t>глутамилтранспептидаза</w:t>
            </w:r>
            <w:proofErr w:type="spellEnd"/>
            <w:r w:rsidRPr="00AC2A34">
              <w:rPr>
                <w:rFonts w:ascii="Times New Roman" w:eastAsia="Calibri" w:hAnsi="Times New Roman" w:cs="Times New Roman"/>
                <w:sz w:val="20"/>
                <w:szCs w:val="20"/>
              </w:rPr>
              <w:t xml:space="preserve"> (GGT), қан </w:t>
            </w:r>
            <w:proofErr w:type="spellStart"/>
            <w:r w:rsidRPr="00AC2A34">
              <w:rPr>
                <w:rFonts w:ascii="Times New Roman" w:eastAsia="Calibri" w:hAnsi="Times New Roman" w:cs="Times New Roman"/>
                <w:sz w:val="20"/>
                <w:szCs w:val="20"/>
              </w:rPr>
              <w:t>глюкозасы</w:t>
            </w:r>
            <w:proofErr w:type="spellEnd"/>
            <w:r w:rsidRPr="00AC2A34">
              <w:rPr>
                <w:rFonts w:ascii="Times New Roman" w:eastAsia="Calibri" w:hAnsi="Times New Roman" w:cs="Times New Roman"/>
                <w:sz w:val="20"/>
                <w:szCs w:val="20"/>
              </w:rPr>
              <w:t xml:space="preserve"> (GLU), </w:t>
            </w:r>
            <w:proofErr w:type="spellStart"/>
            <w:r w:rsidRPr="00AC2A34">
              <w:rPr>
                <w:rFonts w:ascii="Times New Roman" w:eastAsia="Calibri" w:hAnsi="Times New Roman" w:cs="Times New Roman"/>
                <w:sz w:val="20"/>
                <w:szCs w:val="20"/>
              </w:rPr>
              <w:t>жалпы</w:t>
            </w:r>
            <w:proofErr w:type="spellEnd"/>
            <w:r w:rsidRPr="00AC2A34">
              <w:rPr>
                <w:rFonts w:ascii="Times New Roman" w:eastAsia="Calibri" w:hAnsi="Times New Roman" w:cs="Times New Roman"/>
                <w:sz w:val="20"/>
                <w:szCs w:val="20"/>
              </w:rPr>
              <w:t xml:space="preserve"> билирубин (TBIL), </w:t>
            </w:r>
            <w:proofErr w:type="spellStart"/>
            <w:r w:rsidRPr="00AC2A34">
              <w:rPr>
                <w:rFonts w:ascii="Times New Roman" w:eastAsia="Calibri" w:hAnsi="Times New Roman" w:cs="Times New Roman"/>
                <w:sz w:val="20"/>
                <w:szCs w:val="20"/>
              </w:rPr>
              <w:t>жалпы</w:t>
            </w:r>
            <w:proofErr w:type="spellEnd"/>
            <w:r w:rsidRPr="00AC2A34">
              <w:rPr>
                <w:rFonts w:ascii="Times New Roman" w:eastAsia="Calibri" w:hAnsi="Times New Roman" w:cs="Times New Roman"/>
                <w:sz w:val="20"/>
                <w:szCs w:val="20"/>
              </w:rPr>
              <w:t xml:space="preserve"> холестерин (TC), </w:t>
            </w:r>
            <w:proofErr w:type="spellStart"/>
            <w:r w:rsidRPr="00AC2A34">
              <w:rPr>
                <w:rFonts w:ascii="Times New Roman" w:eastAsia="Calibri" w:hAnsi="Times New Roman" w:cs="Times New Roman"/>
                <w:sz w:val="20"/>
                <w:szCs w:val="20"/>
              </w:rPr>
              <w:t>жалпы</w:t>
            </w:r>
            <w:proofErr w:type="spellEnd"/>
            <w:r w:rsidRPr="00AC2A34">
              <w:rPr>
                <w:rFonts w:ascii="Times New Roman" w:eastAsia="Calibri" w:hAnsi="Times New Roman" w:cs="Times New Roman"/>
                <w:sz w:val="20"/>
                <w:szCs w:val="20"/>
              </w:rPr>
              <w:t xml:space="preserve"> ақуыз (TP), зә</w:t>
            </w:r>
            <w:proofErr w:type="gramStart"/>
            <w:r w:rsidRPr="00AC2A34">
              <w:rPr>
                <w:rFonts w:ascii="Times New Roman" w:eastAsia="Calibri" w:hAnsi="Times New Roman" w:cs="Times New Roman"/>
                <w:sz w:val="20"/>
                <w:szCs w:val="20"/>
              </w:rPr>
              <w:t>р</w:t>
            </w:r>
            <w:proofErr w:type="gramEnd"/>
            <w:r w:rsidRPr="00AC2A34">
              <w:rPr>
                <w:rFonts w:ascii="Times New Roman" w:eastAsia="Calibri" w:hAnsi="Times New Roman" w:cs="Times New Roman"/>
                <w:sz w:val="20"/>
                <w:szCs w:val="20"/>
              </w:rPr>
              <w:t xml:space="preserve"> қышқылы (UA) адамның бүкіл қанында, </w:t>
            </w:r>
            <w:proofErr w:type="spellStart"/>
            <w:r w:rsidRPr="00AC2A34">
              <w:rPr>
                <w:rFonts w:ascii="Times New Roman" w:eastAsia="Calibri" w:hAnsi="Times New Roman" w:cs="Times New Roman"/>
                <w:sz w:val="20"/>
                <w:szCs w:val="20"/>
              </w:rPr>
              <w:t>плазмада</w:t>
            </w:r>
            <w:proofErr w:type="spellEnd"/>
            <w:r w:rsidRPr="00AC2A34">
              <w:rPr>
                <w:rFonts w:ascii="Times New Roman" w:eastAsia="Calibri" w:hAnsi="Times New Roman" w:cs="Times New Roman"/>
                <w:sz w:val="20"/>
                <w:szCs w:val="20"/>
              </w:rPr>
              <w:t xml:space="preserve"> </w:t>
            </w:r>
            <w:proofErr w:type="spellStart"/>
            <w:r w:rsidRPr="00AC2A34">
              <w:rPr>
                <w:rFonts w:ascii="Times New Roman" w:eastAsia="Calibri" w:hAnsi="Times New Roman" w:cs="Times New Roman"/>
                <w:sz w:val="20"/>
                <w:szCs w:val="20"/>
              </w:rPr>
              <w:t>немесе</w:t>
            </w:r>
            <w:proofErr w:type="spellEnd"/>
            <w:r w:rsidRPr="00AC2A34">
              <w:rPr>
                <w:rFonts w:ascii="Times New Roman" w:eastAsia="Calibri" w:hAnsi="Times New Roman" w:cs="Times New Roman"/>
                <w:sz w:val="20"/>
                <w:szCs w:val="20"/>
              </w:rPr>
              <w:t xml:space="preserve"> қан </w:t>
            </w:r>
            <w:proofErr w:type="spellStart"/>
            <w:r w:rsidRPr="00AC2A34">
              <w:rPr>
                <w:rFonts w:ascii="Times New Roman" w:eastAsia="Calibri" w:hAnsi="Times New Roman" w:cs="Times New Roman"/>
                <w:sz w:val="20"/>
                <w:szCs w:val="20"/>
              </w:rPr>
              <w:t>сарысуында</w:t>
            </w:r>
            <w:proofErr w:type="spellEnd"/>
            <w:r w:rsidRPr="00AC2A34">
              <w:rPr>
                <w:rFonts w:ascii="Times New Roman" w:eastAsia="Calibri" w:hAnsi="Times New Roman" w:cs="Times New Roman"/>
                <w:sz w:val="20"/>
                <w:szCs w:val="20"/>
              </w:rPr>
              <w:t xml:space="preserve">. </w:t>
            </w:r>
            <w:proofErr w:type="spellStart"/>
            <w:r w:rsidRPr="00AC2A34">
              <w:rPr>
                <w:rFonts w:ascii="Times New Roman" w:eastAsia="Calibri" w:hAnsi="Times New Roman" w:cs="Times New Roman"/>
                <w:sz w:val="20"/>
                <w:szCs w:val="20"/>
              </w:rPr>
              <w:t>Содан</w:t>
            </w:r>
            <w:proofErr w:type="spellEnd"/>
            <w:r w:rsidRPr="00AC2A34">
              <w:rPr>
                <w:rFonts w:ascii="Times New Roman" w:eastAsia="Calibri" w:hAnsi="Times New Roman" w:cs="Times New Roman"/>
                <w:sz w:val="20"/>
                <w:szCs w:val="20"/>
              </w:rPr>
              <w:t xml:space="preserve"> </w:t>
            </w:r>
            <w:proofErr w:type="spellStart"/>
            <w:r w:rsidRPr="00AC2A34">
              <w:rPr>
                <w:rFonts w:ascii="Times New Roman" w:eastAsia="Calibri" w:hAnsi="Times New Roman" w:cs="Times New Roman"/>
                <w:sz w:val="20"/>
                <w:szCs w:val="20"/>
              </w:rPr>
              <w:t>кейін</w:t>
            </w:r>
            <w:proofErr w:type="spellEnd"/>
            <w:r w:rsidRPr="00AC2A34">
              <w:rPr>
                <w:rFonts w:ascii="Times New Roman" w:eastAsia="Calibri" w:hAnsi="Times New Roman" w:cs="Times New Roman"/>
                <w:sz w:val="20"/>
                <w:szCs w:val="20"/>
              </w:rPr>
              <w:t xml:space="preserve"> альбумин-глобулин коэффициентінің (A/</w:t>
            </w:r>
            <w:proofErr w:type="spellStart"/>
            <w:r w:rsidRPr="00AC2A34">
              <w:rPr>
                <w:rFonts w:ascii="Times New Roman" w:eastAsia="Calibri" w:hAnsi="Times New Roman" w:cs="Times New Roman"/>
                <w:sz w:val="20"/>
                <w:szCs w:val="20"/>
              </w:rPr>
              <w:t>Gratia</w:t>
            </w:r>
            <w:proofErr w:type="spellEnd"/>
            <w:r w:rsidRPr="00AC2A34">
              <w:rPr>
                <w:rFonts w:ascii="Times New Roman" w:eastAsia="Calibri" w:hAnsi="Times New Roman" w:cs="Times New Roman"/>
                <w:sz w:val="20"/>
                <w:szCs w:val="20"/>
              </w:rPr>
              <w:t>), гломерулярлық фильтрацияның (</w:t>
            </w:r>
            <w:proofErr w:type="spellStart"/>
            <w:r w:rsidRPr="00AC2A34">
              <w:rPr>
                <w:rFonts w:ascii="Times New Roman" w:eastAsia="Calibri" w:hAnsi="Times New Roman" w:cs="Times New Roman"/>
                <w:sz w:val="20"/>
                <w:szCs w:val="20"/>
              </w:rPr>
              <w:t>eGFR</w:t>
            </w:r>
            <w:proofErr w:type="spellEnd"/>
            <w:r w:rsidRPr="00AC2A34">
              <w:rPr>
                <w:rFonts w:ascii="Times New Roman" w:eastAsia="Calibri" w:hAnsi="Times New Roman" w:cs="Times New Roman"/>
                <w:sz w:val="20"/>
                <w:szCs w:val="20"/>
              </w:rPr>
              <w:t xml:space="preserve">) және глобулиндердің (GLOB) </w:t>
            </w:r>
            <w:proofErr w:type="spellStart"/>
            <w:r w:rsidRPr="00AC2A34">
              <w:rPr>
                <w:rFonts w:ascii="Times New Roman" w:eastAsia="Calibri" w:hAnsi="Times New Roman" w:cs="Times New Roman"/>
                <w:sz w:val="20"/>
                <w:szCs w:val="20"/>
              </w:rPr>
              <w:t>есептелген</w:t>
            </w:r>
            <w:proofErr w:type="spellEnd"/>
            <w:r w:rsidRPr="00AC2A34">
              <w:rPr>
                <w:rFonts w:ascii="Times New Roman" w:eastAsia="Calibri" w:hAnsi="Times New Roman" w:cs="Times New Roman"/>
                <w:sz w:val="20"/>
                <w:szCs w:val="20"/>
              </w:rPr>
              <w:t xml:space="preserve"> мәндері</w:t>
            </w:r>
            <w:proofErr w:type="gramStart"/>
            <w:r w:rsidRPr="00AC2A34">
              <w:rPr>
                <w:rFonts w:ascii="Times New Roman" w:eastAsia="Calibri" w:hAnsi="Times New Roman" w:cs="Times New Roman"/>
                <w:sz w:val="20"/>
                <w:szCs w:val="20"/>
              </w:rPr>
              <w:t>н алу</w:t>
            </w:r>
            <w:proofErr w:type="gramEnd"/>
            <w:r w:rsidRPr="00AC2A34">
              <w:rPr>
                <w:rFonts w:ascii="Times New Roman" w:eastAsia="Calibri" w:hAnsi="Times New Roman" w:cs="Times New Roman"/>
                <w:sz w:val="20"/>
                <w:szCs w:val="20"/>
              </w:rPr>
              <w:t xml:space="preserve">ға </w:t>
            </w:r>
            <w:proofErr w:type="spellStart"/>
            <w:r w:rsidRPr="00AC2A34">
              <w:rPr>
                <w:rFonts w:ascii="Times New Roman" w:eastAsia="Calibri" w:hAnsi="Times New Roman" w:cs="Times New Roman"/>
                <w:sz w:val="20"/>
                <w:szCs w:val="20"/>
              </w:rPr>
              <w:t>болады</w:t>
            </w:r>
            <w:proofErr w:type="spellEnd"/>
            <w:r w:rsidRPr="00AC2A34">
              <w:rPr>
                <w:rFonts w:ascii="Times New Roman" w:eastAsia="Calibri" w:hAnsi="Times New Roman" w:cs="Times New Roman"/>
                <w:sz w:val="20"/>
                <w:szCs w:val="20"/>
              </w:rPr>
              <w:t xml:space="preserve">. </w:t>
            </w:r>
            <w:proofErr w:type="spellStart"/>
            <w:r w:rsidRPr="00AC2A34">
              <w:rPr>
                <w:rFonts w:ascii="Times New Roman" w:eastAsia="Calibri" w:hAnsi="Times New Roman" w:cs="Times New Roman"/>
                <w:sz w:val="20"/>
                <w:szCs w:val="20"/>
              </w:rPr>
              <w:t>Реагенттер</w:t>
            </w:r>
            <w:proofErr w:type="spellEnd"/>
            <w:r w:rsidRPr="00AC2A34">
              <w:rPr>
                <w:rFonts w:ascii="Times New Roman" w:eastAsia="Calibri" w:hAnsi="Times New Roman" w:cs="Times New Roman"/>
                <w:sz w:val="20"/>
                <w:szCs w:val="20"/>
              </w:rPr>
              <w:t xml:space="preserve"> </w:t>
            </w:r>
            <w:proofErr w:type="spellStart"/>
            <w:r w:rsidRPr="00AC2A34">
              <w:rPr>
                <w:rFonts w:ascii="Times New Roman" w:eastAsia="Calibri" w:hAnsi="Times New Roman" w:cs="Times New Roman"/>
                <w:sz w:val="20"/>
                <w:szCs w:val="20"/>
              </w:rPr>
              <w:t>панелін</w:t>
            </w:r>
            <w:proofErr w:type="spellEnd"/>
            <w:r w:rsidRPr="00AC2A34">
              <w:rPr>
                <w:rFonts w:ascii="Times New Roman" w:eastAsia="Calibri" w:hAnsi="Times New Roman" w:cs="Times New Roman"/>
                <w:sz w:val="20"/>
                <w:szCs w:val="20"/>
              </w:rPr>
              <w:t xml:space="preserve"> 2</w:t>
            </w:r>
            <w:r w:rsidRPr="00AC2A34">
              <w:rPr>
                <w:rFonts w:ascii="Times New Roman" w:eastAsia="Calibri" w:hAnsi="Times New Roman" w:cs="Times New Roman" w:hint="eastAsia"/>
                <w:sz w:val="20"/>
                <w:szCs w:val="20"/>
              </w:rPr>
              <w:t>～</w:t>
            </w:r>
            <w:r w:rsidRPr="00AC2A34">
              <w:rPr>
                <w:rFonts w:ascii="Times New Roman" w:eastAsia="Calibri" w:hAnsi="Times New Roman" w:cs="Times New Roman"/>
                <w:sz w:val="20"/>
                <w:szCs w:val="20"/>
              </w:rPr>
              <w:t xml:space="preserve">8°C </w:t>
            </w:r>
            <w:proofErr w:type="spellStart"/>
            <w:r w:rsidRPr="00AC2A34">
              <w:rPr>
                <w:rFonts w:ascii="Times New Roman" w:eastAsia="Calibri" w:hAnsi="Times New Roman" w:cs="Times New Roman"/>
                <w:sz w:val="20"/>
                <w:szCs w:val="20"/>
              </w:rPr>
              <w:t>температурада</w:t>
            </w:r>
            <w:proofErr w:type="spellEnd"/>
            <w:r w:rsidRPr="00AC2A34">
              <w:rPr>
                <w:rFonts w:ascii="Times New Roman" w:eastAsia="Calibri" w:hAnsi="Times New Roman" w:cs="Times New Roman"/>
                <w:sz w:val="20"/>
                <w:szCs w:val="20"/>
              </w:rPr>
              <w:t xml:space="preserve"> сақтау </w:t>
            </w:r>
            <w:proofErr w:type="spellStart"/>
            <w:r w:rsidRPr="00AC2A34">
              <w:rPr>
                <w:rFonts w:ascii="Times New Roman" w:eastAsia="Calibri" w:hAnsi="Times New Roman" w:cs="Times New Roman"/>
                <w:sz w:val="20"/>
                <w:szCs w:val="20"/>
              </w:rPr>
              <w:t>керек</w:t>
            </w:r>
            <w:proofErr w:type="spellEnd"/>
            <w:r w:rsidRPr="00AC2A34">
              <w:rPr>
                <w:rFonts w:ascii="Times New Roman" w:eastAsia="Calibri" w:hAnsi="Times New Roman" w:cs="Times New Roman"/>
                <w:sz w:val="20"/>
                <w:szCs w:val="20"/>
              </w:rPr>
              <w:t xml:space="preserve">, сақтау </w:t>
            </w:r>
            <w:proofErr w:type="spellStart"/>
            <w:r w:rsidRPr="00AC2A34">
              <w:rPr>
                <w:rFonts w:ascii="Times New Roman" w:eastAsia="Calibri" w:hAnsi="Times New Roman" w:cs="Times New Roman"/>
                <w:sz w:val="20"/>
                <w:szCs w:val="20"/>
              </w:rPr>
              <w:t>мерзі</w:t>
            </w:r>
            <w:proofErr w:type="gramStart"/>
            <w:r w:rsidRPr="00AC2A34">
              <w:rPr>
                <w:rFonts w:ascii="Times New Roman" w:eastAsia="Calibri" w:hAnsi="Times New Roman" w:cs="Times New Roman"/>
                <w:sz w:val="20"/>
                <w:szCs w:val="20"/>
              </w:rPr>
              <w:t>м</w:t>
            </w:r>
            <w:proofErr w:type="gramEnd"/>
            <w:r w:rsidRPr="00AC2A34">
              <w:rPr>
                <w:rFonts w:ascii="Times New Roman" w:eastAsia="Calibri" w:hAnsi="Times New Roman" w:cs="Times New Roman"/>
                <w:sz w:val="20"/>
                <w:szCs w:val="20"/>
              </w:rPr>
              <w:t>і</w:t>
            </w:r>
            <w:proofErr w:type="spellEnd"/>
            <w:r w:rsidRPr="00AC2A34">
              <w:rPr>
                <w:rFonts w:ascii="Times New Roman" w:eastAsia="Calibri" w:hAnsi="Times New Roman" w:cs="Times New Roman"/>
                <w:sz w:val="20"/>
                <w:szCs w:val="20"/>
              </w:rPr>
              <w:t xml:space="preserve"> </w:t>
            </w:r>
            <w:proofErr w:type="spellStart"/>
            <w:r w:rsidRPr="00AC2A34">
              <w:rPr>
                <w:rFonts w:ascii="Times New Roman" w:eastAsia="Calibri" w:hAnsi="Times New Roman" w:cs="Times New Roman"/>
                <w:sz w:val="20"/>
                <w:szCs w:val="20"/>
              </w:rPr>
              <w:t>кемінде</w:t>
            </w:r>
            <w:proofErr w:type="spellEnd"/>
            <w:r w:rsidRPr="00AC2A34">
              <w:rPr>
                <w:rFonts w:ascii="Times New Roman" w:eastAsia="Calibri" w:hAnsi="Times New Roman" w:cs="Times New Roman"/>
                <w:sz w:val="20"/>
                <w:szCs w:val="20"/>
              </w:rPr>
              <w:t xml:space="preserve"> 12 ай. Қаптамада </w:t>
            </w:r>
            <w:proofErr w:type="spellStart"/>
            <w:r w:rsidRPr="00AC2A34">
              <w:rPr>
                <w:rFonts w:ascii="Times New Roman" w:eastAsia="Calibri" w:hAnsi="Times New Roman" w:cs="Times New Roman"/>
                <w:sz w:val="20"/>
                <w:szCs w:val="20"/>
              </w:rPr>
              <w:t>кемінде</w:t>
            </w:r>
            <w:proofErr w:type="spellEnd"/>
            <w:r w:rsidRPr="00AC2A34">
              <w:rPr>
                <w:rFonts w:ascii="Times New Roman" w:eastAsia="Calibri" w:hAnsi="Times New Roman" w:cs="Times New Roman"/>
                <w:sz w:val="20"/>
                <w:szCs w:val="20"/>
              </w:rPr>
              <w:t xml:space="preserve"> 20 дана </w:t>
            </w:r>
            <w:proofErr w:type="spellStart"/>
            <w:r w:rsidRPr="00AC2A34">
              <w:rPr>
                <w:rFonts w:ascii="Times New Roman" w:eastAsia="Calibri" w:hAnsi="Times New Roman" w:cs="Times New Roman"/>
                <w:sz w:val="20"/>
                <w:szCs w:val="20"/>
              </w:rPr>
              <w:t>бір</w:t>
            </w:r>
            <w:proofErr w:type="spellEnd"/>
            <w:r w:rsidRPr="00AC2A34">
              <w:rPr>
                <w:rFonts w:ascii="Times New Roman" w:eastAsia="Calibri" w:hAnsi="Times New Roman" w:cs="Times New Roman"/>
                <w:sz w:val="20"/>
                <w:szCs w:val="20"/>
              </w:rPr>
              <w:t xml:space="preserve"> </w:t>
            </w:r>
            <w:proofErr w:type="spellStart"/>
            <w:r w:rsidRPr="00AC2A34">
              <w:rPr>
                <w:rFonts w:ascii="Times New Roman" w:eastAsia="Calibri" w:hAnsi="Times New Roman" w:cs="Times New Roman"/>
                <w:sz w:val="20"/>
                <w:szCs w:val="20"/>
              </w:rPr>
              <w:t>рет</w:t>
            </w:r>
            <w:proofErr w:type="spellEnd"/>
            <w:r w:rsidRPr="00AC2A34">
              <w:rPr>
                <w:rFonts w:ascii="Times New Roman" w:eastAsia="Calibri" w:hAnsi="Times New Roman" w:cs="Times New Roman"/>
                <w:sz w:val="20"/>
                <w:szCs w:val="20"/>
              </w:rPr>
              <w:t xml:space="preserve"> қолданылатын реагент </w:t>
            </w:r>
            <w:proofErr w:type="spellStart"/>
            <w:r w:rsidRPr="00AC2A34">
              <w:rPr>
                <w:rFonts w:ascii="Times New Roman" w:eastAsia="Calibri" w:hAnsi="Times New Roman" w:cs="Times New Roman"/>
                <w:sz w:val="20"/>
                <w:szCs w:val="20"/>
              </w:rPr>
              <w:t>дискілері</w:t>
            </w:r>
            <w:proofErr w:type="spellEnd"/>
            <w:r w:rsidRPr="00AC2A34">
              <w:rPr>
                <w:rFonts w:ascii="Times New Roman" w:eastAsia="Calibri" w:hAnsi="Times New Roman" w:cs="Times New Roman"/>
                <w:sz w:val="20"/>
                <w:szCs w:val="20"/>
              </w:rPr>
              <w:t xml:space="preserve"> бар.</w:t>
            </w:r>
          </w:p>
          <w:p w:rsidR="00367131" w:rsidRPr="00933B57" w:rsidRDefault="00367131" w:rsidP="000A766C">
            <w:pPr>
              <w:spacing w:after="0" w:line="240" w:lineRule="auto"/>
              <w:jc w:val="center"/>
              <w:rPr>
                <w:rFonts w:ascii="Times New Roman" w:eastAsia="Times New Roman" w:hAnsi="Times New Roman" w:cs="Times New Roman"/>
                <w:color w:val="000000"/>
                <w:sz w:val="20"/>
                <w:szCs w:val="20"/>
                <w:lang w:eastAsia="ru-RU"/>
              </w:rPr>
            </w:pPr>
            <w:r w:rsidRPr="00BA0A7A">
              <w:rPr>
                <w:rFonts w:ascii="Times New Roman" w:eastAsia="Calibri" w:hAnsi="Times New Roman" w:cs="Times New Roman"/>
                <w:sz w:val="20"/>
                <w:szCs w:val="20"/>
              </w:rPr>
              <w:t xml:space="preserve">Общая биохимическая панель, предназначена для количественного определения альбумина (ALB), щелочной фосфатазы (ALP), </w:t>
            </w:r>
            <w:proofErr w:type="spellStart"/>
            <w:r w:rsidRPr="00BA0A7A">
              <w:rPr>
                <w:rFonts w:ascii="Times New Roman" w:eastAsia="Calibri" w:hAnsi="Times New Roman" w:cs="Times New Roman"/>
                <w:sz w:val="20"/>
                <w:szCs w:val="20"/>
              </w:rPr>
              <w:t>аланинаминотрансферазы</w:t>
            </w:r>
            <w:proofErr w:type="spellEnd"/>
            <w:r w:rsidRPr="00BA0A7A">
              <w:rPr>
                <w:rFonts w:ascii="Times New Roman" w:eastAsia="Calibri" w:hAnsi="Times New Roman" w:cs="Times New Roman"/>
                <w:sz w:val="20"/>
                <w:szCs w:val="20"/>
              </w:rPr>
              <w:t xml:space="preserve"> (ALT/GPT), </w:t>
            </w:r>
            <w:proofErr w:type="spellStart"/>
            <w:r w:rsidRPr="00BA0A7A">
              <w:rPr>
                <w:rFonts w:ascii="Times New Roman" w:eastAsia="Calibri" w:hAnsi="Times New Roman" w:cs="Times New Roman"/>
                <w:sz w:val="20"/>
                <w:szCs w:val="20"/>
              </w:rPr>
              <w:t>аспартатаминотрансферазы</w:t>
            </w:r>
            <w:proofErr w:type="spellEnd"/>
            <w:r w:rsidRPr="00BA0A7A">
              <w:rPr>
                <w:rFonts w:ascii="Times New Roman" w:eastAsia="Calibri" w:hAnsi="Times New Roman" w:cs="Times New Roman"/>
                <w:sz w:val="20"/>
                <w:szCs w:val="20"/>
              </w:rPr>
              <w:t xml:space="preserve"> (AST/GOT), мочевины крови (BUN), </w:t>
            </w:r>
            <w:proofErr w:type="spellStart"/>
            <w:r w:rsidRPr="00BA0A7A">
              <w:rPr>
                <w:rFonts w:ascii="Times New Roman" w:eastAsia="Calibri" w:hAnsi="Times New Roman" w:cs="Times New Roman"/>
                <w:sz w:val="20"/>
                <w:szCs w:val="20"/>
              </w:rPr>
              <w:t>креатинина</w:t>
            </w:r>
            <w:proofErr w:type="spellEnd"/>
            <w:r w:rsidRPr="00BA0A7A">
              <w:rPr>
                <w:rFonts w:ascii="Times New Roman" w:eastAsia="Calibri" w:hAnsi="Times New Roman" w:cs="Times New Roman"/>
                <w:sz w:val="20"/>
                <w:szCs w:val="20"/>
              </w:rPr>
              <w:t xml:space="preserve"> (CREA), </w:t>
            </w:r>
            <w:proofErr w:type="spellStart"/>
            <w:r w:rsidRPr="00BA0A7A">
              <w:rPr>
                <w:rFonts w:ascii="Times New Roman" w:eastAsia="Calibri" w:hAnsi="Times New Roman" w:cs="Times New Roman"/>
                <w:sz w:val="20"/>
                <w:szCs w:val="20"/>
              </w:rPr>
              <w:t>гамма-глутамилтранспептидазы</w:t>
            </w:r>
            <w:proofErr w:type="spellEnd"/>
            <w:r w:rsidRPr="00BA0A7A">
              <w:rPr>
                <w:rFonts w:ascii="Times New Roman" w:eastAsia="Calibri" w:hAnsi="Times New Roman" w:cs="Times New Roman"/>
                <w:sz w:val="20"/>
                <w:szCs w:val="20"/>
              </w:rPr>
              <w:t xml:space="preserve"> (GGT), глюкозы крови (GLU), общего билирубина (TBIL), общего холестерина (TC), общего белка (TP), мочевой кислоты (UA) в цельной крови человека, плазме или сыворотке крови. Затем могут быть получены рассчитанные значения альбумин-глобулинового коэффициента (A/G </w:t>
            </w:r>
            <w:proofErr w:type="spellStart"/>
            <w:r w:rsidRPr="00BA0A7A">
              <w:rPr>
                <w:rFonts w:ascii="Times New Roman" w:eastAsia="Calibri" w:hAnsi="Times New Roman" w:cs="Times New Roman"/>
                <w:sz w:val="20"/>
                <w:szCs w:val="20"/>
              </w:rPr>
              <w:t>ratio</w:t>
            </w:r>
            <w:proofErr w:type="spellEnd"/>
            <w:r w:rsidRPr="00BA0A7A">
              <w:rPr>
                <w:rFonts w:ascii="Times New Roman" w:eastAsia="Calibri" w:hAnsi="Times New Roman" w:cs="Times New Roman"/>
                <w:sz w:val="20"/>
                <w:szCs w:val="20"/>
              </w:rPr>
              <w:t>), оценочной скорости клубочковой фильтрации (</w:t>
            </w:r>
            <w:proofErr w:type="spellStart"/>
            <w:r w:rsidRPr="00BA0A7A">
              <w:rPr>
                <w:rFonts w:ascii="Times New Roman" w:eastAsia="Calibri" w:hAnsi="Times New Roman" w:cs="Times New Roman"/>
                <w:sz w:val="20"/>
                <w:szCs w:val="20"/>
              </w:rPr>
              <w:t>eGFR</w:t>
            </w:r>
            <w:proofErr w:type="spellEnd"/>
            <w:r w:rsidRPr="00BA0A7A">
              <w:rPr>
                <w:rFonts w:ascii="Times New Roman" w:eastAsia="Calibri" w:hAnsi="Times New Roman" w:cs="Times New Roman"/>
                <w:sz w:val="20"/>
                <w:szCs w:val="20"/>
              </w:rPr>
              <w:t>) и глобулинов (GLOB). Панель реагентов должна храниться при температуре 2</w:t>
            </w:r>
            <w:r w:rsidRPr="00BA0A7A">
              <w:rPr>
                <w:rFonts w:ascii="MS Gothic" w:eastAsia="MS Gothic" w:hAnsi="MS Gothic" w:cs="MS Gothic" w:hint="eastAsia"/>
                <w:sz w:val="20"/>
                <w:szCs w:val="20"/>
              </w:rPr>
              <w:t>～</w:t>
            </w:r>
            <w:r w:rsidRPr="00BA0A7A">
              <w:rPr>
                <w:rFonts w:ascii="Times New Roman" w:eastAsia="Calibri" w:hAnsi="Times New Roman" w:cs="Times New Roman"/>
                <w:sz w:val="20"/>
                <w:szCs w:val="20"/>
              </w:rPr>
              <w:t xml:space="preserve">8°C. Срок хранения </w:t>
            </w:r>
            <w:r>
              <w:rPr>
                <w:rFonts w:ascii="Times New Roman" w:eastAsia="Calibri" w:hAnsi="Times New Roman" w:cs="Times New Roman"/>
                <w:sz w:val="20"/>
                <w:szCs w:val="20"/>
              </w:rPr>
              <w:t xml:space="preserve">не менее </w:t>
            </w:r>
            <w:r w:rsidRPr="00BA0A7A">
              <w:rPr>
                <w:rFonts w:ascii="Times New Roman" w:eastAsia="Calibri" w:hAnsi="Times New Roman" w:cs="Times New Roman"/>
                <w:sz w:val="20"/>
                <w:szCs w:val="20"/>
              </w:rPr>
              <w:t>12 месяце</w:t>
            </w:r>
            <w:r>
              <w:rPr>
                <w:rFonts w:ascii="Times New Roman" w:eastAsia="Calibri" w:hAnsi="Times New Roman" w:cs="Times New Roman"/>
                <w:sz w:val="20"/>
                <w:szCs w:val="20"/>
              </w:rPr>
              <w:t xml:space="preserve">в. В упаковке не менее 20 штук одноразовых </w:t>
            </w:r>
            <w:proofErr w:type="spellStart"/>
            <w:r w:rsidRPr="00BA0A7A">
              <w:rPr>
                <w:rFonts w:ascii="Times New Roman" w:eastAsia="Calibri" w:hAnsi="Times New Roman" w:cs="Times New Roman"/>
                <w:sz w:val="20"/>
                <w:szCs w:val="20"/>
              </w:rPr>
              <w:t>реагентн</w:t>
            </w:r>
            <w:r>
              <w:rPr>
                <w:rFonts w:ascii="Times New Roman" w:eastAsia="Calibri" w:hAnsi="Times New Roman" w:cs="Times New Roman"/>
                <w:sz w:val="20"/>
                <w:szCs w:val="20"/>
              </w:rPr>
              <w:t>ых</w:t>
            </w:r>
            <w:proofErr w:type="spellEnd"/>
            <w:r>
              <w:rPr>
                <w:rFonts w:ascii="Times New Roman" w:eastAsia="Calibri" w:hAnsi="Times New Roman" w:cs="Times New Roman"/>
                <w:sz w:val="20"/>
                <w:szCs w:val="20"/>
              </w:rPr>
              <w:t xml:space="preserve"> дисков</w:t>
            </w:r>
            <w:r w:rsidRPr="00BA0A7A">
              <w:rPr>
                <w:rFonts w:ascii="Times New Roman" w:eastAsia="Calibri" w:hAnsi="Times New Roman" w:cs="Times New Roman"/>
                <w:sz w:val="20"/>
                <w:szCs w:val="20"/>
              </w:rPr>
              <w:t>.</w:t>
            </w:r>
          </w:p>
        </w:tc>
      </w:tr>
    </w:tbl>
    <w:p w:rsidR="00BD02B8" w:rsidRPr="00BD02B8" w:rsidRDefault="00BD02B8" w:rsidP="00BD02B8">
      <w:pPr>
        <w:widowControl w:val="0"/>
        <w:spacing w:after="0" w:line="240" w:lineRule="auto"/>
        <w:rPr>
          <w:rFonts w:ascii="Times New Roman" w:hAnsi="Times New Roman" w:cs="Times New Roman"/>
          <w:b/>
          <w:sz w:val="20"/>
          <w:szCs w:val="20"/>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                                                                                                                                                                                                                                                               </w:t>
      </w:r>
    </w:p>
    <w:p w:rsidR="003364B7" w:rsidRPr="005E5E63" w:rsidRDefault="003364B7" w:rsidP="003364B7">
      <w:pPr>
        <w:widowControl w:val="0"/>
        <w:shd w:val="clear" w:color="auto" w:fill="FFFFFF"/>
        <w:spacing w:after="0" w:line="240" w:lineRule="auto"/>
        <w:rPr>
          <w:rFonts w:ascii="Times New Roman" w:hAnsi="Times New Roman" w:cs="Times New Roman"/>
          <w:b/>
          <w:sz w:val="24"/>
          <w:szCs w:val="24"/>
          <w:lang w:val="kk-KZ"/>
        </w:rPr>
      </w:pPr>
      <w:r w:rsidRPr="005E5E63">
        <w:rPr>
          <w:rFonts w:ascii="Times New Roman" w:hAnsi="Times New Roman" w:cs="Times New Roman"/>
          <w:b/>
          <w:sz w:val="24"/>
          <w:szCs w:val="24"/>
          <w:lang w:val="kk-KZ"/>
        </w:rPr>
        <w:t>Сатып алынатын медициналық бұйымдарға қойылатын талаптар</w:t>
      </w:r>
    </w:p>
    <w:p w:rsidR="003364B7" w:rsidRPr="005E5E63" w:rsidRDefault="003364B7" w:rsidP="003364B7">
      <w:pPr>
        <w:widowControl w:val="0"/>
        <w:shd w:val="clear" w:color="auto" w:fill="FFFFFF"/>
        <w:spacing w:after="0" w:line="240" w:lineRule="auto"/>
        <w:ind w:left="-142"/>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5E5E63">
        <w:rPr>
          <w:rFonts w:ascii="Times New Roman" w:hAnsi="Times New Roman" w:cs="Times New Roman"/>
          <w:sz w:val="24"/>
          <w:szCs w:val="24"/>
          <w:lang w:val="kk-KZ"/>
        </w:rPr>
        <w:t>1) Қазақстан Республикасы Денсаулық сақтау министрінің 2020 жылғы 20 қазандағы № ҚР ДСМ бұйрығына енгізілген дәріханаларда дайындалған дәрілік препараттарды, орфандық препараттарды қоспағанда, Қазақстан Республикасында мемлекеттік тіркеудің болуы - 142/2020 "орфандық аурулардың және оларды емдеуге арналған дәрілік заттардың (орфандық) тізбесін бекіту туралы" (Нормативтік құқықтық актілерді мемлекеттік тіркеу тізілімінде № 21479 болып тіркелген), тіркелмеген дәрілік заттардың, медициналық мақсаттағы бұйымның құрамына кіретін жиынтықтаушылардың қорытындысы (рұқсат беру құжаты) негізінде Қазақстан Республикасының аумағына әкелінген медициналық бұйымдардың және дербес өнім немесе құрылғы ретінде пайдаланылмайтын; арнайы көлік құралында медициналық техниканы сатып алу кезінде – Қазақстан Республикасында бірыңғай жылжымалы медициналық кешен ретінде мемлекеттік тіркеудің болуы.</w:t>
      </w:r>
    </w:p>
    <w:p w:rsidR="003364B7" w:rsidRPr="005E5E63" w:rsidRDefault="003364B7" w:rsidP="003364B7">
      <w:pPr>
        <w:widowControl w:val="0"/>
        <w:shd w:val="clear" w:color="auto" w:fill="FFFFFF"/>
        <w:spacing w:after="0" w:line="240" w:lineRule="auto"/>
        <w:ind w:left="-142"/>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5E5E63">
        <w:rPr>
          <w:rFonts w:ascii="Times New Roman" w:hAnsi="Times New Roman" w:cs="Times New Roman"/>
          <w:sz w:val="24"/>
          <w:szCs w:val="24"/>
          <w:lang w:val="kk-KZ"/>
        </w:rPr>
        <w:t xml:space="preserve"> 2) сипаттаманың немесе техникалық ерекшеліктің хабарландыру немесе сатып алуға шақыру шарттарына сәйкестігі.</w:t>
      </w:r>
    </w:p>
    <w:p w:rsidR="003364B7" w:rsidRPr="005E5E63" w:rsidRDefault="003364B7" w:rsidP="003364B7">
      <w:pPr>
        <w:widowControl w:val="0"/>
        <w:shd w:val="clear" w:color="auto" w:fill="FFFFFF"/>
        <w:spacing w:after="0" w:line="240" w:lineRule="auto"/>
        <w:ind w:left="-142"/>
        <w:rPr>
          <w:rFonts w:ascii="Times New Roman" w:hAnsi="Times New Roman" w:cs="Times New Roman"/>
          <w:sz w:val="24"/>
          <w:szCs w:val="24"/>
          <w:lang w:val="kk-KZ"/>
        </w:rPr>
      </w:pPr>
      <w:r w:rsidRPr="005E5E63">
        <w:rPr>
          <w:rFonts w:ascii="Times New Roman" w:hAnsi="Times New Roman" w:cs="Times New Roman"/>
          <w:sz w:val="24"/>
          <w:szCs w:val="24"/>
          <w:lang w:val="kk-KZ"/>
        </w:rPr>
        <w:t xml:space="preserve">      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3364B7" w:rsidRPr="005E5E63" w:rsidRDefault="003364B7" w:rsidP="003364B7">
      <w:pPr>
        <w:widowControl w:val="0"/>
        <w:shd w:val="clear" w:color="auto" w:fill="FFFFFF"/>
        <w:spacing w:after="0" w:line="240" w:lineRule="auto"/>
        <w:ind w:left="-142"/>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     </w:t>
      </w:r>
      <w:r w:rsidRPr="005E5E63">
        <w:rPr>
          <w:rFonts w:ascii="Times New Roman" w:hAnsi="Times New Roman" w:cs="Times New Roman"/>
          <w:sz w:val="24"/>
          <w:szCs w:val="24"/>
          <w:lang w:val="kk-KZ"/>
        </w:rPr>
        <w:t>3) Қазақстан Республикасының аумағына Қазақстан Республикасының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кезде), хабарландырудағы немесе сатып алуға шақырудағы бағаны ескере отырып, 96-бұйрықпен және 77-бұйрықпен бекітілген халықаралық патенттелмеген атау және сауда атауы (бар болса) бойынша шекті бағаларды асырмау Денсаулық сақтау саласындағы уәкілетті орган берген қорытынды (рұқсат беру құжаты);</w:t>
      </w:r>
    </w:p>
    <w:p w:rsidR="003364B7" w:rsidRPr="005E5E63" w:rsidRDefault="003364B7" w:rsidP="003364B7">
      <w:pPr>
        <w:widowControl w:val="0"/>
        <w:shd w:val="clear" w:color="auto" w:fill="FFFFFF"/>
        <w:spacing w:after="0" w:line="240" w:lineRule="auto"/>
        <w:ind w:left="-142"/>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5E5E63">
        <w:rPr>
          <w:rFonts w:ascii="Times New Roman" w:hAnsi="Times New Roman" w:cs="Times New Roman"/>
          <w:sz w:val="24"/>
          <w:szCs w:val="24"/>
          <w:lang w:val="kk-KZ"/>
        </w:rPr>
        <w:t xml:space="preserve"> 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бұйрығына сәйкес олардың қауіпсіздігін, тиімділігі мен сапасын сақтауды қамтамасыз ететін жағдайларда сақтау және тасымалдау (нормативтік құқықтық актілерді мемлекеттік тіркеу тізілімінде № 22230 болып тіркелген);</w:t>
      </w:r>
    </w:p>
    <w:p w:rsidR="003364B7" w:rsidRPr="005E5E63" w:rsidRDefault="003364B7" w:rsidP="003364B7">
      <w:pPr>
        <w:widowControl w:val="0"/>
        <w:shd w:val="clear" w:color="auto" w:fill="FFFFFF"/>
        <w:spacing w:after="0" w:line="240" w:lineRule="auto"/>
        <w:ind w:left="-142"/>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5E5E63">
        <w:rPr>
          <w:rFonts w:ascii="Times New Roman" w:hAnsi="Times New Roman" w:cs="Times New Roman"/>
          <w:sz w:val="24"/>
          <w:szCs w:val="24"/>
          <w:lang w:val="kk-KZ"/>
        </w:rPr>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сәйкестігі;</w:t>
      </w:r>
    </w:p>
    <w:p w:rsidR="003364B7" w:rsidRPr="005E5E63" w:rsidRDefault="003364B7" w:rsidP="003364B7">
      <w:pPr>
        <w:widowControl w:val="0"/>
        <w:shd w:val="clear" w:color="auto" w:fill="FFFFFF"/>
        <w:spacing w:after="0" w:line="240" w:lineRule="auto"/>
        <w:ind w:left="-142"/>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5E5E63">
        <w:rPr>
          <w:rFonts w:ascii="Times New Roman" w:hAnsi="Times New Roman" w:cs="Times New Roman"/>
          <w:sz w:val="24"/>
          <w:szCs w:val="24"/>
          <w:lang w:val="kk-KZ"/>
        </w:rPr>
        <w:t xml:space="preserve"> 6) өнім беруші Тапсырыс берушіге жеткізген күнге дәрілік заттар мен медициналық бұйымдардың жарамдылық мерзімін:</w:t>
      </w:r>
    </w:p>
    <w:p w:rsidR="003364B7" w:rsidRPr="005E5E63" w:rsidRDefault="003364B7" w:rsidP="003364B7">
      <w:pPr>
        <w:widowControl w:val="0"/>
        <w:shd w:val="clear" w:color="auto" w:fill="FFFFFF"/>
        <w:spacing w:after="0" w:line="240" w:lineRule="auto"/>
        <w:ind w:left="-142"/>
        <w:rPr>
          <w:rFonts w:ascii="Times New Roman" w:hAnsi="Times New Roman" w:cs="Times New Roman"/>
          <w:sz w:val="24"/>
          <w:szCs w:val="24"/>
          <w:lang w:val="kk-KZ"/>
        </w:rPr>
      </w:pPr>
      <w:r w:rsidRPr="005E5E63">
        <w:rPr>
          <w:rFonts w:ascii="Times New Roman" w:hAnsi="Times New Roman" w:cs="Times New Roman"/>
          <w:sz w:val="24"/>
          <w:szCs w:val="24"/>
          <w:lang w:val="kk-KZ"/>
        </w:rPr>
        <w:t xml:space="preserve">      қаптамада көрсетілген жарамдылық мерзімінің кемінде елу пайызы (жарамдылық мерзімі екі жылдан кем болған кезде);</w:t>
      </w:r>
    </w:p>
    <w:p w:rsidR="003364B7" w:rsidRPr="005E5E63" w:rsidRDefault="003364B7" w:rsidP="003364B7">
      <w:pPr>
        <w:widowControl w:val="0"/>
        <w:shd w:val="clear" w:color="auto" w:fill="FFFFFF"/>
        <w:spacing w:after="0" w:line="240" w:lineRule="auto"/>
        <w:ind w:left="-142"/>
        <w:rPr>
          <w:rFonts w:ascii="Times New Roman" w:hAnsi="Times New Roman" w:cs="Times New Roman"/>
          <w:sz w:val="24"/>
          <w:szCs w:val="24"/>
          <w:lang w:val="kk-KZ"/>
        </w:rPr>
      </w:pPr>
      <w:r w:rsidRPr="005E5E63">
        <w:rPr>
          <w:rFonts w:ascii="Times New Roman" w:hAnsi="Times New Roman" w:cs="Times New Roman"/>
          <w:sz w:val="24"/>
          <w:szCs w:val="24"/>
          <w:lang w:val="kk-KZ"/>
        </w:rPr>
        <w:t xml:space="preserve">      қаптамада көрсетілген жарамдылық мерзімінен кемінде он екі ай (жарамдылық мерзімі екі жыл және одан көп);</w:t>
      </w:r>
    </w:p>
    <w:p w:rsidR="003364B7" w:rsidRPr="005E5E63" w:rsidRDefault="003364B7" w:rsidP="003364B7">
      <w:pPr>
        <w:widowControl w:val="0"/>
        <w:shd w:val="clear" w:color="auto" w:fill="FFFFFF"/>
        <w:spacing w:after="0" w:line="240" w:lineRule="auto"/>
        <w:ind w:left="-142"/>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5E5E63">
        <w:rPr>
          <w:rFonts w:ascii="Times New Roman" w:hAnsi="Times New Roman" w:cs="Times New Roman"/>
          <w:sz w:val="24"/>
          <w:szCs w:val="24"/>
          <w:lang w:val="kk-KZ"/>
        </w:rPr>
        <w:t xml:space="preserve">  7) шарттың талаптары бойынша фармацевтикалық қызметті жеткізу немесе көрсету санын, сапасын және мерзімдерін сақтау.</w:t>
      </w:r>
    </w:p>
    <w:p w:rsidR="003364B7" w:rsidRPr="005E5E63" w:rsidRDefault="003364B7" w:rsidP="003364B7">
      <w:pPr>
        <w:widowControl w:val="0"/>
        <w:shd w:val="clear" w:color="auto" w:fill="FFFFFF"/>
        <w:spacing w:after="0" w:line="240" w:lineRule="auto"/>
        <w:ind w:left="-142"/>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5E5E63">
        <w:rPr>
          <w:rFonts w:ascii="Times New Roman" w:hAnsi="Times New Roman" w:cs="Times New Roman"/>
          <w:sz w:val="24"/>
          <w:szCs w:val="24"/>
          <w:lang w:val="kk-KZ"/>
        </w:rPr>
        <w:t xml:space="preserve"> Тармақшаларда көзделген шарттар 4), 5), 6), 7), сатып алу шартын орындау кезінде өнім беруші растайды.</w:t>
      </w:r>
    </w:p>
    <w:p w:rsidR="003364B7" w:rsidRPr="005E5E63" w:rsidRDefault="003364B7" w:rsidP="003364B7">
      <w:pPr>
        <w:pStyle w:val="a5"/>
        <w:shd w:val="clear" w:color="auto" w:fill="FFFFFF"/>
        <w:spacing w:before="0" w:beforeAutospacing="0" w:after="0" w:afterAutospacing="0"/>
        <w:textAlignment w:val="baseline"/>
        <w:rPr>
          <w:color w:val="000000"/>
          <w:spacing w:val="2"/>
        </w:rPr>
      </w:pPr>
      <w:r w:rsidRPr="005E5E63">
        <w:rPr>
          <w:b/>
        </w:rPr>
        <w:t>Требования к закупаемым медицинским изделиям</w:t>
      </w:r>
      <w:r w:rsidRPr="005E5E63">
        <w:rPr>
          <w:color w:val="000000"/>
          <w:spacing w:val="2"/>
        </w:rPr>
        <w:t> </w:t>
      </w:r>
      <w:bookmarkStart w:id="0" w:name="z1575"/>
      <w:bookmarkEnd w:id="0"/>
    </w:p>
    <w:p w:rsidR="003364B7" w:rsidRPr="005E5E63" w:rsidRDefault="003364B7" w:rsidP="003364B7">
      <w:pPr>
        <w:spacing w:after="0" w:line="240" w:lineRule="auto"/>
        <w:jc w:val="both"/>
        <w:rPr>
          <w:rFonts w:ascii="Times New Roman" w:hAnsi="Times New Roman" w:cs="Times New Roman"/>
          <w:sz w:val="24"/>
          <w:szCs w:val="24"/>
        </w:rPr>
      </w:pPr>
      <w:r w:rsidRPr="005E5E63">
        <w:rPr>
          <w:rFonts w:ascii="Times New Roman" w:hAnsi="Times New Roman" w:cs="Times New Roman"/>
          <w:color w:val="000000"/>
          <w:spacing w:val="2"/>
          <w:sz w:val="24"/>
          <w:szCs w:val="24"/>
        </w:rPr>
        <w:t>    </w:t>
      </w:r>
      <w:bookmarkStart w:id="1" w:name="z131"/>
      <w:r w:rsidRPr="005E5E63">
        <w:rPr>
          <w:rFonts w:ascii="Times New Roman" w:hAnsi="Times New Roman" w:cs="Times New Roman"/>
          <w:color w:val="000000"/>
          <w:sz w:val="24"/>
          <w:szCs w:val="24"/>
        </w:rPr>
        <w:t xml:space="preserve"> 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5E5E63">
        <w:rPr>
          <w:rFonts w:ascii="Times New Roman" w:hAnsi="Times New Roman" w:cs="Times New Roman"/>
          <w:color w:val="000000"/>
          <w:sz w:val="24"/>
          <w:szCs w:val="24"/>
        </w:rPr>
        <w:t>орфанных</w:t>
      </w:r>
      <w:proofErr w:type="spellEnd"/>
      <w:r w:rsidRPr="005E5E63">
        <w:rPr>
          <w:rFonts w:ascii="Times New Roman" w:hAnsi="Times New Roman" w:cs="Times New Roman"/>
          <w:color w:val="000000"/>
          <w:sz w:val="24"/>
          <w:szCs w:val="24"/>
        </w:rPr>
        <w:t xml:space="preserve"> препаратов, включенных в приказ Министра здравоохранения Республики Казахстан от 20 октября 2020 года № Қ</w:t>
      </w:r>
      <w:proofErr w:type="gramStart"/>
      <w:r w:rsidRPr="005E5E63">
        <w:rPr>
          <w:rFonts w:ascii="Times New Roman" w:hAnsi="Times New Roman" w:cs="Times New Roman"/>
          <w:color w:val="000000"/>
          <w:sz w:val="24"/>
          <w:szCs w:val="24"/>
        </w:rPr>
        <w:t>Р</w:t>
      </w:r>
      <w:proofErr w:type="gramEnd"/>
      <w:r w:rsidRPr="005E5E63">
        <w:rPr>
          <w:rFonts w:ascii="Times New Roman" w:hAnsi="Times New Roman" w:cs="Times New Roman"/>
          <w:color w:val="000000"/>
          <w:sz w:val="24"/>
          <w:szCs w:val="24"/>
        </w:rPr>
        <w:t xml:space="preserve"> ДСМ - 142/2020 "Об утверждении перечня </w:t>
      </w:r>
      <w:proofErr w:type="spellStart"/>
      <w:r w:rsidRPr="005E5E63">
        <w:rPr>
          <w:rFonts w:ascii="Times New Roman" w:hAnsi="Times New Roman" w:cs="Times New Roman"/>
          <w:color w:val="000000"/>
          <w:sz w:val="24"/>
          <w:szCs w:val="24"/>
        </w:rPr>
        <w:t>орфанных</w:t>
      </w:r>
      <w:proofErr w:type="spellEnd"/>
      <w:r w:rsidRPr="005E5E63">
        <w:rPr>
          <w:rFonts w:ascii="Times New Roman" w:hAnsi="Times New Roman" w:cs="Times New Roman"/>
          <w:color w:val="000000"/>
          <w:sz w:val="24"/>
          <w:szCs w:val="24"/>
        </w:rPr>
        <w:t xml:space="preserve"> заболеваний и лекарственных средств для их лечения (</w:t>
      </w:r>
      <w:proofErr w:type="spellStart"/>
      <w:r w:rsidRPr="005E5E63">
        <w:rPr>
          <w:rFonts w:ascii="Times New Roman" w:hAnsi="Times New Roman" w:cs="Times New Roman"/>
          <w:color w:val="000000"/>
          <w:sz w:val="24"/>
          <w:szCs w:val="24"/>
        </w:rPr>
        <w:t>орфанных</w:t>
      </w:r>
      <w:proofErr w:type="spellEnd"/>
      <w:r w:rsidRPr="005E5E63">
        <w:rPr>
          <w:rFonts w:ascii="Times New Roman" w:hAnsi="Times New Roman" w:cs="Times New Roman"/>
          <w:color w:val="000000"/>
          <w:sz w:val="24"/>
          <w:szCs w:val="24"/>
        </w:rPr>
        <w:t>)"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rsidR="003364B7" w:rsidRPr="005E5E63" w:rsidRDefault="003364B7" w:rsidP="003364B7">
      <w:pPr>
        <w:spacing w:after="0" w:line="240" w:lineRule="auto"/>
        <w:jc w:val="both"/>
        <w:rPr>
          <w:rFonts w:ascii="Times New Roman" w:hAnsi="Times New Roman" w:cs="Times New Roman"/>
          <w:sz w:val="24"/>
          <w:szCs w:val="24"/>
        </w:rPr>
      </w:pPr>
      <w:bookmarkStart w:id="2" w:name="z132"/>
      <w:bookmarkEnd w:id="1"/>
      <w:r w:rsidRPr="005E5E63">
        <w:rPr>
          <w:rFonts w:ascii="Times New Roman" w:hAnsi="Times New Roman" w:cs="Times New Roman"/>
          <w:color w:val="000000"/>
          <w:sz w:val="24"/>
          <w:szCs w:val="24"/>
        </w:rPr>
        <w:t>   </w:t>
      </w:r>
      <w:bookmarkStart w:id="3" w:name="z133"/>
      <w:bookmarkEnd w:id="2"/>
      <w:r w:rsidRPr="005E5E63">
        <w:rPr>
          <w:rFonts w:ascii="Times New Roman" w:hAnsi="Times New Roman" w:cs="Times New Roman"/>
          <w:color w:val="000000"/>
          <w:sz w:val="24"/>
          <w:szCs w:val="24"/>
        </w:rPr>
        <w:t xml:space="preserve"> 2) соответствие характеристики или технической спецификации условиям объявления или приглашения </w:t>
      </w:r>
      <w:proofErr w:type="gramStart"/>
      <w:r w:rsidRPr="005E5E63">
        <w:rPr>
          <w:rFonts w:ascii="Times New Roman" w:hAnsi="Times New Roman" w:cs="Times New Roman"/>
          <w:color w:val="000000"/>
          <w:sz w:val="24"/>
          <w:szCs w:val="24"/>
        </w:rPr>
        <w:t>на</w:t>
      </w:r>
      <w:proofErr w:type="gramEnd"/>
      <w:r w:rsidRPr="005E5E63">
        <w:rPr>
          <w:rFonts w:ascii="Times New Roman" w:hAnsi="Times New Roman" w:cs="Times New Roman"/>
          <w:color w:val="000000"/>
          <w:sz w:val="24"/>
          <w:szCs w:val="24"/>
        </w:rPr>
        <w:t xml:space="preserve"> закуп.</w:t>
      </w:r>
    </w:p>
    <w:p w:rsidR="003364B7" w:rsidRPr="005E5E63" w:rsidRDefault="003364B7" w:rsidP="003364B7">
      <w:pPr>
        <w:spacing w:after="0" w:line="240" w:lineRule="auto"/>
        <w:jc w:val="both"/>
        <w:rPr>
          <w:rFonts w:ascii="Times New Roman" w:hAnsi="Times New Roman" w:cs="Times New Roman"/>
          <w:sz w:val="24"/>
          <w:szCs w:val="24"/>
        </w:rPr>
      </w:pPr>
      <w:bookmarkStart w:id="4" w:name="z134"/>
      <w:bookmarkEnd w:id="3"/>
      <w:r w:rsidRPr="005E5E63">
        <w:rPr>
          <w:rFonts w:ascii="Times New Roman" w:hAnsi="Times New Roman" w:cs="Times New Roman"/>
          <w:color w:val="000000"/>
          <w:sz w:val="24"/>
          <w:szCs w:val="24"/>
        </w:rPr>
        <w:t>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3364B7" w:rsidRPr="005E5E63" w:rsidRDefault="003364B7" w:rsidP="003364B7">
      <w:pPr>
        <w:spacing w:after="0" w:line="240" w:lineRule="auto"/>
        <w:jc w:val="both"/>
        <w:rPr>
          <w:rFonts w:ascii="Times New Roman" w:hAnsi="Times New Roman" w:cs="Times New Roman"/>
          <w:sz w:val="24"/>
          <w:szCs w:val="24"/>
        </w:rPr>
      </w:pPr>
      <w:bookmarkStart w:id="5" w:name="z135"/>
      <w:bookmarkEnd w:id="4"/>
      <w:r w:rsidRPr="005E5E6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w:t>
      </w:r>
      <w:proofErr w:type="gramStart"/>
      <w:r w:rsidRPr="005E5E63">
        <w:rPr>
          <w:rFonts w:ascii="Times New Roman" w:hAnsi="Times New Roman" w:cs="Times New Roman"/>
          <w:color w:val="000000"/>
          <w:sz w:val="24"/>
          <w:szCs w:val="24"/>
        </w:rPr>
        <w:t xml:space="preserve">3) </w:t>
      </w:r>
      <w:proofErr w:type="spellStart"/>
      <w:r w:rsidRPr="005E5E63">
        <w:rPr>
          <w:rFonts w:ascii="Times New Roman" w:hAnsi="Times New Roman" w:cs="Times New Roman"/>
          <w:color w:val="000000"/>
          <w:sz w:val="24"/>
          <w:szCs w:val="24"/>
        </w:rPr>
        <w:t>непревышение</w:t>
      </w:r>
      <w:proofErr w:type="spellEnd"/>
      <w:r w:rsidRPr="005E5E63">
        <w:rPr>
          <w:rFonts w:ascii="Times New Roman" w:hAnsi="Times New Roman" w:cs="Times New Roman"/>
          <w:color w:val="000000"/>
          <w:sz w:val="24"/>
          <w:szCs w:val="24"/>
        </w:rPr>
        <w:t xml:space="preserve">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p>
    <w:p w:rsidR="003364B7" w:rsidRPr="005E5E63" w:rsidRDefault="003364B7" w:rsidP="003364B7">
      <w:pPr>
        <w:spacing w:after="0" w:line="240" w:lineRule="auto"/>
        <w:jc w:val="both"/>
        <w:rPr>
          <w:rFonts w:ascii="Times New Roman" w:hAnsi="Times New Roman" w:cs="Times New Roman"/>
          <w:sz w:val="24"/>
          <w:szCs w:val="24"/>
        </w:rPr>
      </w:pPr>
      <w:bookmarkStart w:id="6" w:name="z136"/>
      <w:bookmarkEnd w:id="5"/>
      <w:r>
        <w:rPr>
          <w:rFonts w:ascii="Times New Roman" w:hAnsi="Times New Roman" w:cs="Times New Roman"/>
          <w:color w:val="000000"/>
          <w:sz w:val="24"/>
          <w:szCs w:val="24"/>
        </w:rPr>
        <w:lastRenderedPageBreak/>
        <w:t xml:space="preserve">  </w:t>
      </w:r>
      <w:r w:rsidRPr="005E5E63">
        <w:rPr>
          <w:rFonts w:ascii="Times New Roman" w:hAnsi="Times New Roman" w:cs="Times New Roman"/>
          <w:color w:val="000000"/>
          <w:sz w:val="24"/>
          <w:szCs w:val="24"/>
        </w:rPr>
        <w:t xml:space="preserve"> 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w:t>
      </w:r>
      <w:proofErr w:type="gramStart"/>
      <w:r w:rsidRPr="005E5E63">
        <w:rPr>
          <w:rFonts w:ascii="Times New Roman" w:hAnsi="Times New Roman" w:cs="Times New Roman"/>
          <w:color w:val="000000"/>
          <w:sz w:val="24"/>
          <w:szCs w:val="24"/>
        </w:rPr>
        <w:t>Р</w:t>
      </w:r>
      <w:proofErr w:type="gramEnd"/>
      <w:r w:rsidRPr="005E5E63">
        <w:rPr>
          <w:rFonts w:ascii="Times New Roman" w:hAnsi="Times New Roman" w:cs="Times New Roman"/>
          <w:color w:val="000000"/>
          <w:sz w:val="24"/>
          <w:szCs w:val="24"/>
        </w:rPr>
        <w:t xml:space="preserve">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rsidR="003364B7" w:rsidRPr="005E5E63" w:rsidRDefault="003364B7" w:rsidP="003364B7">
      <w:pPr>
        <w:spacing w:after="0" w:line="240" w:lineRule="auto"/>
        <w:jc w:val="both"/>
        <w:rPr>
          <w:rFonts w:ascii="Times New Roman" w:hAnsi="Times New Roman" w:cs="Times New Roman"/>
          <w:sz w:val="24"/>
          <w:szCs w:val="24"/>
        </w:rPr>
      </w:pPr>
      <w:bookmarkStart w:id="7" w:name="z137"/>
      <w:bookmarkEnd w:id="6"/>
      <w:r>
        <w:rPr>
          <w:rFonts w:ascii="Times New Roman" w:hAnsi="Times New Roman" w:cs="Times New Roman"/>
          <w:color w:val="000000"/>
          <w:sz w:val="24"/>
          <w:szCs w:val="24"/>
        </w:rPr>
        <w:t>   </w:t>
      </w:r>
      <w:r w:rsidRPr="005E5E63">
        <w:rPr>
          <w:rFonts w:ascii="Times New Roman" w:hAnsi="Times New Roman" w:cs="Times New Roman"/>
          <w:color w:val="000000"/>
          <w:sz w:val="24"/>
          <w:szCs w:val="24"/>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rsidR="003364B7" w:rsidRPr="005E5E63" w:rsidRDefault="003364B7" w:rsidP="003364B7">
      <w:pPr>
        <w:spacing w:after="0" w:line="240" w:lineRule="auto"/>
        <w:jc w:val="both"/>
        <w:rPr>
          <w:rFonts w:ascii="Times New Roman" w:hAnsi="Times New Roman" w:cs="Times New Roman"/>
          <w:sz w:val="24"/>
          <w:szCs w:val="24"/>
        </w:rPr>
      </w:pPr>
      <w:bookmarkStart w:id="8" w:name="z138"/>
      <w:bookmarkEnd w:id="7"/>
      <w:r>
        <w:rPr>
          <w:rFonts w:ascii="Times New Roman" w:hAnsi="Times New Roman" w:cs="Times New Roman"/>
          <w:color w:val="000000"/>
          <w:sz w:val="24"/>
          <w:szCs w:val="24"/>
        </w:rPr>
        <w:t xml:space="preserve">   </w:t>
      </w:r>
      <w:r w:rsidRPr="005E5E63">
        <w:rPr>
          <w:rFonts w:ascii="Times New Roman" w:hAnsi="Times New Roman" w:cs="Times New Roman"/>
          <w:color w:val="000000"/>
          <w:sz w:val="24"/>
          <w:szCs w:val="24"/>
        </w:rPr>
        <w:t>6) срок годности лекарственных средств и медицинских изделий на дату поставки поставщиком заказчику составляет:</w:t>
      </w:r>
    </w:p>
    <w:p w:rsidR="003364B7" w:rsidRPr="005E5E63" w:rsidRDefault="003364B7" w:rsidP="003364B7">
      <w:pPr>
        <w:spacing w:after="0" w:line="240" w:lineRule="auto"/>
        <w:jc w:val="both"/>
        <w:rPr>
          <w:rFonts w:ascii="Times New Roman" w:hAnsi="Times New Roman" w:cs="Times New Roman"/>
          <w:sz w:val="24"/>
          <w:szCs w:val="24"/>
        </w:rPr>
      </w:pPr>
      <w:bookmarkStart w:id="9" w:name="z139"/>
      <w:bookmarkEnd w:id="8"/>
      <w:r w:rsidRPr="005E5E63">
        <w:rPr>
          <w:rFonts w:ascii="Times New Roman" w:hAnsi="Times New Roman" w:cs="Times New Roman"/>
          <w:color w:val="000000"/>
          <w:sz w:val="24"/>
          <w:szCs w:val="24"/>
        </w:rPr>
        <w:t>      не менее пятидесяти процентов от указанного срока годности на упаковке (при сроке годности менее двух лет);</w:t>
      </w:r>
    </w:p>
    <w:p w:rsidR="003364B7" w:rsidRPr="005E5E63" w:rsidRDefault="003364B7" w:rsidP="003364B7">
      <w:pPr>
        <w:spacing w:after="0" w:line="240" w:lineRule="auto"/>
        <w:jc w:val="both"/>
        <w:rPr>
          <w:rFonts w:ascii="Times New Roman" w:hAnsi="Times New Roman" w:cs="Times New Roman"/>
          <w:sz w:val="24"/>
          <w:szCs w:val="24"/>
        </w:rPr>
      </w:pPr>
      <w:bookmarkStart w:id="10" w:name="z140"/>
      <w:bookmarkEnd w:id="9"/>
      <w:r w:rsidRPr="005E5E63">
        <w:rPr>
          <w:rFonts w:ascii="Times New Roman" w:hAnsi="Times New Roman" w:cs="Times New Roman"/>
          <w:color w:val="000000"/>
          <w:sz w:val="24"/>
          <w:szCs w:val="24"/>
        </w:rPr>
        <w:t>      не менее двенадцати месяцев от указанного срока годности на упаковке (при сроке годности два года и более);</w:t>
      </w:r>
    </w:p>
    <w:p w:rsidR="003364B7" w:rsidRPr="005E5E63" w:rsidRDefault="003364B7" w:rsidP="003364B7">
      <w:pPr>
        <w:spacing w:after="0" w:line="240" w:lineRule="auto"/>
        <w:jc w:val="both"/>
        <w:rPr>
          <w:rFonts w:ascii="Times New Roman" w:hAnsi="Times New Roman" w:cs="Times New Roman"/>
          <w:sz w:val="24"/>
          <w:szCs w:val="24"/>
        </w:rPr>
      </w:pPr>
      <w:bookmarkStart w:id="11" w:name="z154"/>
      <w:bookmarkEnd w:id="10"/>
      <w:r>
        <w:rPr>
          <w:rFonts w:ascii="Times New Roman" w:hAnsi="Times New Roman" w:cs="Times New Roman"/>
          <w:color w:val="000000"/>
          <w:sz w:val="24"/>
          <w:szCs w:val="24"/>
        </w:rPr>
        <w:t>  </w:t>
      </w:r>
      <w:r w:rsidRPr="005E5E63">
        <w:rPr>
          <w:rFonts w:ascii="Times New Roman" w:hAnsi="Times New Roman" w:cs="Times New Roman"/>
          <w:color w:val="000000"/>
          <w:sz w:val="24"/>
          <w:szCs w:val="24"/>
        </w:rPr>
        <w:t xml:space="preserve"> 7) соблюдение количества, качества и сроков поставки или оказания фармацевтической услуги по условиям договора.</w:t>
      </w:r>
    </w:p>
    <w:p w:rsidR="003364B7" w:rsidRPr="005E5E63" w:rsidRDefault="003364B7" w:rsidP="003364B7">
      <w:pPr>
        <w:spacing w:after="0" w:line="240" w:lineRule="auto"/>
        <w:jc w:val="both"/>
        <w:rPr>
          <w:rFonts w:ascii="Times New Roman" w:hAnsi="Times New Roman" w:cs="Times New Roman"/>
          <w:sz w:val="24"/>
          <w:szCs w:val="24"/>
        </w:rPr>
      </w:pPr>
      <w:bookmarkStart w:id="12" w:name="z155"/>
      <w:bookmarkEnd w:id="11"/>
      <w:r>
        <w:rPr>
          <w:rFonts w:ascii="Times New Roman" w:hAnsi="Times New Roman" w:cs="Times New Roman"/>
          <w:color w:val="000000"/>
          <w:sz w:val="24"/>
          <w:szCs w:val="24"/>
        </w:rPr>
        <w:t>  </w:t>
      </w:r>
      <w:r w:rsidRPr="005E5E63">
        <w:rPr>
          <w:rFonts w:ascii="Times New Roman" w:hAnsi="Times New Roman" w:cs="Times New Roman"/>
          <w:color w:val="000000"/>
          <w:sz w:val="24"/>
          <w:szCs w:val="24"/>
        </w:rPr>
        <w:t xml:space="preserve"> Условия, предусмотренные подпунктами 4), 5), 6), 7),  подтверждаются поставщиком при исполнении договора закупа.</w:t>
      </w:r>
    </w:p>
    <w:p w:rsidR="003364B7" w:rsidRPr="005E5E63" w:rsidRDefault="003364B7" w:rsidP="003364B7">
      <w:pPr>
        <w:spacing w:after="0" w:line="240" w:lineRule="auto"/>
        <w:jc w:val="both"/>
        <w:rPr>
          <w:rFonts w:ascii="Times New Roman" w:hAnsi="Times New Roman" w:cs="Times New Roman"/>
          <w:sz w:val="24"/>
          <w:szCs w:val="24"/>
        </w:rPr>
      </w:pPr>
      <w:bookmarkStart w:id="13" w:name="z156"/>
      <w:bookmarkEnd w:id="12"/>
      <w:r w:rsidRPr="005E5E63">
        <w:rPr>
          <w:rFonts w:ascii="Times New Roman" w:hAnsi="Times New Roman" w:cs="Times New Roman"/>
          <w:color w:val="000000"/>
          <w:sz w:val="24"/>
          <w:szCs w:val="24"/>
        </w:rPr>
        <w:t xml:space="preserve">      </w:t>
      </w:r>
    </w:p>
    <w:bookmarkEnd w:id="13"/>
    <w:p w:rsidR="003364B7" w:rsidRDefault="003364B7" w:rsidP="003364B7">
      <w:pPr>
        <w:spacing w:after="0" w:line="240" w:lineRule="auto"/>
        <w:rPr>
          <w:rFonts w:ascii="Times New Roman" w:eastAsia="Times New Roman" w:hAnsi="Times New Roman" w:cs="Times New Roman"/>
          <w:lang w:eastAsia="ru-RU"/>
        </w:rPr>
      </w:pPr>
    </w:p>
    <w:p w:rsidR="003364B7" w:rsidRDefault="003364B7" w:rsidP="003364B7">
      <w:pPr>
        <w:spacing w:after="0" w:line="240" w:lineRule="auto"/>
        <w:ind w:left="708" w:firstLine="708"/>
        <w:jc w:val="center"/>
        <w:rPr>
          <w:rFonts w:ascii="Times New Roman" w:hAnsi="Times New Roman"/>
          <w:b/>
          <w:sz w:val="28"/>
          <w:szCs w:val="28"/>
          <w:shd w:val="clear" w:color="auto" w:fill="FFFFFF"/>
          <w:lang w:val="kk-KZ"/>
        </w:rPr>
      </w:pPr>
    </w:p>
    <w:p w:rsidR="003364B7" w:rsidRPr="00DD4BB4" w:rsidRDefault="003364B7" w:rsidP="003364B7">
      <w:pPr>
        <w:spacing w:after="0" w:line="240" w:lineRule="auto"/>
        <w:ind w:left="708" w:firstLine="708"/>
        <w:rPr>
          <w:rFonts w:ascii="Times New Roman" w:hAnsi="Times New Roman"/>
          <w:b/>
          <w:sz w:val="28"/>
          <w:szCs w:val="28"/>
          <w:lang w:val="kk-KZ"/>
        </w:rPr>
      </w:pPr>
      <w:r>
        <w:rPr>
          <w:rFonts w:ascii="Times New Roman" w:hAnsi="Times New Roman"/>
          <w:b/>
          <w:sz w:val="28"/>
          <w:szCs w:val="28"/>
          <w:shd w:val="clear" w:color="auto" w:fill="FFFFFF"/>
          <w:lang w:val="kk-KZ"/>
        </w:rPr>
        <w:t xml:space="preserve">                      </w:t>
      </w:r>
      <w:r w:rsidR="009D1C72">
        <w:rPr>
          <w:rFonts w:ascii="Times New Roman" w:hAnsi="Times New Roman"/>
          <w:b/>
          <w:sz w:val="28"/>
          <w:szCs w:val="28"/>
          <w:shd w:val="clear" w:color="auto" w:fill="FFFFFF"/>
          <w:lang w:val="kk-KZ"/>
        </w:rPr>
        <w:t xml:space="preserve">          </w:t>
      </w:r>
      <w:r>
        <w:rPr>
          <w:rFonts w:ascii="Times New Roman" w:hAnsi="Times New Roman"/>
          <w:b/>
          <w:sz w:val="28"/>
          <w:szCs w:val="28"/>
          <w:shd w:val="clear" w:color="auto" w:fill="FFFFFF"/>
          <w:lang w:val="kk-KZ"/>
        </w:rPr>
        <w:t xml:space="preserve">   </w:t>
      </w:r>
      <w:r w:rsidRPr="00513AC0">
        <w:rPr>
          <w:rFonts w:ascii="Times New Roman" w:hAnsi="Times New Roman"/>
          <w:b/>
          <w:sz w:val="28"/>
          <w:szCs w:val="28"/>
          <w:shd w:val="clear" w:color="auto" w:fill="FFFFFF"/>
          <w:lang w:val="kk-KZ"/>
        </w:rPr>
        <w:t>Директор</w:t>
      </w:r>
      <w:r w:rsidRPr="00513AC0">
        <w:rPr>
          <w:rFonts w:ascii="Times New Roman" w:hAnsi="Times New Roman"/>
          <w:b/>
          <w:sz w:val="28"/>
          <w:szCs w:val="28"/>
          <w:lang w:val="kk-KZ"/>
        </w:rPr>
        <w:tab/>
      </w:r>
      <w:r w:rsidRPr="00513AC0">
        <w:rPr>
          <w:rFonts w:ascii="Times New Roman" w:hAnsi="Times New Roman"/>
          <w:b/>
          <w:sz w:val="28"/>
          <w:szCs w:val="28"/>
          <w:lang w:val="kk-KZ"/>
        </w:rPr>
        <w:tab/>
      </w:r>
      <w:r w:rsidRPr="00513AC0">
        <w:rPr>
          <w:rFonts w:ascii="Times New Roman" w:hAnsi="Times New Roman"/>
          <w:b/>
          <w:sz w:val="28"/>
          <w:szCs w:val="28"/>
          <w:lang w:val="kk-KZ"/>
        </w:rPr>
        <w:tab/>
        <w:t xml:space="preserve">                          Ж. К. Маутова</w:t>
      </w:r>
    </w:p>
    <w:p w:rsidR="00F76508" w:rsidRPr="00DD4BB4" w:rsidRDefault="00F76508" w:rsidP="003364B7">
      <w:pPr>
        <w:widowControl w:val="0"/>
        <w:shd w:val="clear" w:color="auto" w:fill="FFFFFF"/>
        <w:rPr>
          <w:rFonts w:ascii="Times New Roman" w:hAnsi="Times New Roman"/>
          <w:b/>
          <w:sz w:val="28"/>
          <w:szCs w:val="28"/>
          <w:lang w:val="kk-KZ"/>
        </w:rPr>
      </w:pPr>
    </w:p>
    <w:sectPr w:rsidR="00F76508" w:rsidRPr="00DD4BB4" w:rsidSect="00BD02B8">
      <w:pgSz w:w="16838" w:h="11906" w:orient="landscape"/>
      <w:pgMar w:top="1134" w:right="124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E33166B"/>
    <w:multiLevelType w:val="multilevel"/>
    <w:tmpl w:val="5E8CBC2E"/>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drawingGridHorizontalSpacing w:val="110"/>
  <w:displayHorizontalDrawingGridEvery w:val="2"/>
  <w:characterSpacingControl w:val="doNotCompress"/>
  <w:compat/>
  <w:rsids>
    <w:rsidRoot w:val="0085195D"/>
    <w:rsid w:val="000362E5"/>
    <w:rsid w:val="000614BF"/>
    <w:rsid w:val="0007427F"/>
    <w:rsid w:val="000937AA"/>
    <w:rsid w:val="00097713"/>
    <w:rsid w:val="000A3CA9"/>
    <w:rsid w:val="000F00CE"/>
    <w:rsid w:val="000F5F3F"/>
    <w:rsid w:val="00104A66"/>
    <w:rsid w:val="0012395D"/>
    <w:rsid w:val="00141739"/>
    <w:rsid w:val="001419C9"/>
    <w:rsid w:val="001464EE"/>
    <w:rsid w:val="00171543"/>
    <w:rsid w:val="001A4027"/>
    <w:rsid w:val="001A7FB4"/>
    <w:rsid w:val="001B696A"/>
    <w:rsid w:val="001C301E"/>
    <w:rsid w:val="001D65EE"/>
    <w:rsid w:val="001F6268"/>
    <w:rsid w:val="00216584"/>
    <w:rsid w:val="0027220A"/>
    <w:rsid w:val="002D3FB2"/>
    <w:rsid w:val="002E1E06"/>
    <w:rsid w:val="002F4157"/>
    <w:rsid w:val="003072FA"/>
    <w:rsid w:val="003364B7"/>
    <w:rsid w:val="00356A75"/>
    <w:rsid w:val="00362259"/>
    <w:rsid w:val="0036316B"/>
    <w:rsid w:val="00367131"/>
    <w:rsid w:val="003779E6"/>
    <w:rsid w:val="004274CA"/>
    <w:rsid w:val="004406FB"/>
    <w:rsid w:val="00463F9F"/>
    <w:rsid w:val="004B41E0"/>
    <w:rsid w:val="004F1B35"/>
    <w:rsid w:val="00513AC0"/>
    <w:rsid w:val="00523F66"/>
    <w:rsid w:val="0052780D"/>
    <w:rsid w:val="005C0304"/>
    <w:rsid w:val="005C0AA6"/>
    <w:rsid w:val="005C2EE2"/>
    <w:rsid w:val="005C591C"/>
    <w:rsid w:val="005E281A"/>
    <w:rsid w:val="005F4E15"/>
    <w:rsid w:val="005F7984"/>
    <w:rsid w:val="0062151A"/>
    <w:rsid w:val="00645395"/>
    <w:rsid w:val="006C6809"/>
    <w:rsid w:val="006D3363"/>
    <w:rsid w:val="006D6FCA"/>
    <w:rsid w:val="00703138"/>
    <w:rsid w:val="00772B12"/>
    <w:rsid w:val="007750BE"/>
    <w:rsid w:val="0078762C"/>
    <w:rsid w:val="00794324"/>
    <w:rsid w:val="007C62CA"/>
    <w:rsid w:val="007E507E"/>
    <w:rsid w:val="007F0907"/>
    <w:rsid w:val="0081276B"/>
    <w:rsid w:val="0085195D"/>
    <w:rsid w:val="00865CB8"/>
    <w:rsid w:val="008756C7"/>
    <w:rsid w:val="00884DF7"/>
    <w:rsid w:val="008B43CA"/>
    <w:rsid w:val="00915CB0"/>
    <w:rsid w:val="00947F3A"/>
    <w:rsid w:val="00956DEC"/>
    <w:rsid w:val="009969CE"/>
    <w:rsid w:val="009C4204"/>
    <w:rsid w:val="009C7690"/>
    <w:rsid w:val="009D1C72"/>
    <w:rsid w:val="009E1619"/>
    <w:rsid w:val="009E3462"/>
    <w:rsid w:val="00A05FF4"/>
    <w:rsid w:val="00A26F0D"/>
    <w:rsid w:val="00A328E4"/>
    <w:rsid w:val="00A407C5"/>
    <w:rsid w:val="00A57721"/>
    <w:rsid w:val="00A63FAC"/>
    <w:rsid w:val="00AD5A8B"/>
    <w:rsid w:val="00B056A9"/>
    <w:rsid w:val="00B07605"/>
    <w:rsid w:val="00B27D3A"/>
    <w:rsid w:val="00B72E78"/>
    <w:rsid w:val="00B92C32"/>
    <w:rsid w:val="00BB0502"/>
    <w:rsid w:val="00BD02B8"/>
    <w:rsid w:val="00BE1710"/>
    <w:rsid w:val="00C029D2"/>
    <w:rsid w:val="00C0366E"/>
    <w:rsid w:val="00C2186B"/>
    <w:rsid w:val="00C301AE"/>
    <w:rsid w:val="00C301CF"/>
    <w:rsid w:val="00C3383E"/>
    <w:rsid w:val="00CA377A"/>
    <w:rsid w:val="00D153E9"/>
    <w:rsid w:val="00D330D4"/>
    <w:rsid w:val="00D474B2"/>
    <w:rsid w:val="00D60721"/>
    <w:rsid w:val="00D755F8"/>
    <w:rsid w:val="00D83E71"/>
    <w:rsid w:val="00D861E6"/>
    <w:rsid w:val="00D97319"/>
    <w:rsid w:val="00DA4ED4"/>
    <w:rsid w:val="00DD4BB4"/>
    <w:rsid w:val="00DF2BBC"/>
    <w:rsid w:val="00DF5C57"/>
    <w:rsid w:val="00E10BE1"/>
    <w:rsid w:val="00E17381"/>
    <w:rsid w:val="00E7290B"/>
    <w:rsid w:val="00E84821"/>
    <w:rsid w:val="00E86A2F"/>
    <w:rsid w:val="00E9412B"/>
    <w:rsid w:val="00ED53F8"/>
    <w:rsid w:val="00EE2C1B"/>
    <w:rsid w:val="00EF350B"/>
    <w:rsid w:val="00EF6882"/>
    <w:rsid w:val="00F32D9C"/>
    <w:rsid w:val="00F37CBD"/>
    <w:rsid w:val="00F602FF"/>
    <w:rsid w:val="00F76508"/>
    <w:rsid w:val="00F76DE4"/>
    <w:rsid w:val="00F953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34"/>
    <w:qFormat/>
    <w:rsid w:val="0085195D"/>
    <w:pPr>
      <w:ind w:left="720"/>
      <w:contextualSpacing/>
    </w:pPr>
  </w:style>
  <w:style w:type="paragraph" w:styleId="a5">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rsid w:val="00A26F0D"/>
    <w:rPr>
      <w:rFonts w:ascii="Calibri" w:eastAsia="Calibri" w:hAnsi="Calibri" w:cs="Times New Roman"/>
    </w:rPr>
  </w:style>
  <w:style w:type="character" w:customStyle="1" w:styleId="a4">
    <w:name w:val="Абзац списка Знак"/>
    <w:link w:val="a3"/>
    <w:uiPriority w:val="99"/>
    <w:locked/>
    <w:rsid w:val="005C2EE2"/>
  </w:style>
  <w:style w:type="paragraph" w:customStyle="1" w:styleId="TableParagraph">
    <w:name w:val="Table Paragraph"/>
    <w:basedOn w:val="a"/>
    <w:uiPriority w:val="1"/>
    <w:qFormat/>
    <w:rsid w:val="003779E6"/>
    <w:pPr>
      <w:widowControl w:val="0"/>
      <w:autoSpaceDE w:val="0"/>
      <w:autoSpaceDN w:val="0"/>
      <w:spacing w:after="0" w:line="240" w:lineRule="auto"/>
    </w:pPr>
    <w:rPr>
      <w:rFonts w:ascii="Cambria" w:eastAsia="Cambria" w:hAnsi="Cambria" w:cs="Cambria"/>
    </w:rPr>
  </w:style>
</w:styles>
</file>

<file path=word/webSettings.xml><?xml version="1.0" encoding="utf-8"?>
<w:webSettings xmlns:r="http://schemas.openxmlformats.org/officeDocument/2006/relationships" xmlns:w="http://schemas.openxmlformats.org/wordprocessingml/2006/main">
  <w:divs>
    <w:div w:id="143592110">
      <w:bodyDiv w:val="1"/>
      <w:marLeft w:val="0"/>
      <w:marRight w:val="0"/>
      <w:marTop w:val="0"/>
      <w:marBottom w:val="0"/>
      <w:divBdr>
        <w:top w:val="none" w:sz="0" w:space="0" w:color="auto"/>
        <w:left w:val="none" w:sz="0" w:space="0" w:color="auto"/>
        <w:bottom w:val="none" w:sz="0" w:space="0" w:color="auto"/>
        <w:right w:val="none" w:sz="0" w:space="0" w:color="auto"/>
      </w:divBdr>
    </w:div>
    <w:div w:id="240606363">
      <w:bodyDiv w:val="1"/>
      <w:marLeft w:val="0"/>
      <w:marRight w:val="0"/>
      <w:marTop w:val="0"/>
      <w:marBottom w:val="0"/>
      <w:divBdr>
        <w:top w:val="none" w:sz="0" w:space="0" w:color="auto"/>
        <w:left w:val="none" w:sz="0" w:space="0" w:color="auto"/>
        <w:bottom w:val="none" w:sz="0" w:space="0" w:color="auto"/>
        <w:right w:val="none" w:sz="0" w:space="0" w:color="auto"/>
      </w:divBdr>
    </w:div>
    <w:div w:id="323779430">
      <w:bodyDiv w:val="1"/>
      <w:marLeft w:val="0"/>
      <w:marRight w:val="0"/>
      <w:marTop w:val="0"/>
      <w:marBottom w:val="0"/>
      <w:divBdr>
        <w:top w:val="none" w:sz="0" w:space="0" w:color="auto"/>
        <w:left w:val="none" w:sz="0" w:space="0" w:color="auto"/>
        <w:bottom w:val="none" w:sz="0" w:space="0" w:color="auto"/>
        <w:right w:val="none" w:sz="0" w:space="0" w:color="auto"/>
      </w:divBdr>
    </w:div>
    <w:div w:id="477843042">
      <w:bodyDiv w:val="1"/>
      <w:marLeft w:val="0"/>
      <w:marRight w:val="0"/>
      <w:marTop w:val="0"/>
      <w:marBottom w:val="0"/>
      <w:divBdr>
        <w:top w:val="none" w:sz="0" w:space="0" w:color="auto"/>
        <w:left w:val="none" w:sz="0" w:space="0" w:color="auto"/>
        <w:bottom w:val="none" w:sz="0" w:space="0" w:color="auto"/>
        <w:right w:val="none" w:sz="0" w:space="0" w:color="auto"/>
      </w:divBdr>
    </w:div>
    <w:div w:id="578251940">
      <w:bodyDiv w:val="1"/>
      <w:marLeft w:val="0"/>
      <w:marRight w:val="0"/>
      <w:marTop w:val="0"/>
      <w:marBottom w:val="0"/>
      <w:divBdr>
        <w:top w:val="none" w:sz="0" w:space="0" w:color="auto"/>
        <w:left w:val="none" w:sz="0" w:space="0" w:color="auto"/>
        <w:bottom w:val="none" w:sz="0" w:space="0" w:color="auto"/>
        <w:right w:val="none" w:sz="0" w:space="0" w:color="auto"/>
      </w:divBdr>
    </w:div>
    <w:div w:id="679889950">
      <w:bodyDiv w:val="1"/>
      <w:marLeft w:val="0"/>
      <w:marRight w:val="0"/>
      <w:marTop w:val="0"/>
      <w:marBottom w:val="0"/>
      <w:divBdr>
        <w:top w:val="none" w:sz="0" w:space="0" w:color="auto"/>
        <w:left w:val="none" w:sz="0" w:space="0" w:color="auto"/>
        <w:bottom w:val="none" w:sz="0" w:space="0" w:color="auto"/>
        <w:right w:val="none" w:sz="0" w:space="0" w:color="auto"/>
      </w:divBdr>
    </w:div>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864099688">
      <w:bodyDiv w:val="1"/>
      <w:marLeft w:val="0"/>
      <w:marRight w:val="0"/>
      <w:marTop w:val="0"/>
      <w:marBottom w:val="0"/>
      <w:divBdr>
        <w:top w:val="none" w:sz="0" w:space="0" w:color="auto"/>
        <w:left w:val="none" w:sz="0" w:space="0" w:color="auto"/>
        <w:bottom w:val="none" w:sz="0" w:space="0" w:color="auto"/>
        <w:right w:val="none" w:sz="0" w:space="0" w:color="auto"/>
      </w:divBdr>
    </w:div>
    <w:div w:id="864296284">
      <w:bodyDiv w:val="1"/>
      <w:marLeft w:val="0"/>
      <w:marRight w:val="0"/>
      <w:marTop w:val="0"/>
      <w:marBottom w:val="0"/>
      <w:divBdr>
        <w:top w:val="none" w:sz="0" w:space="0" w:color="auto"/>
        <w:left w:val="none" w:sz="0" w:space="0" w:color="auto"/>
        <w:bottom w:val="none" w:sz="0" w:space="0" w:color="auto"/>
        <w:right w:val="none" w:sz="0" w:space="0" w:color="auto"/>
      </w:divBdr>
    </w:div>
    <w:div w:id="986862043">
      <w:bodyDiv w:val="1"/>
      <w:marLeft w:val="0"/>
      <w:marRight w:val="0"/>
      <w:marTop w:val="0"/>
      <w:marBottom w:val="0"/>
      <w:divBdr>
        <w:top w:val="none" w:sz="0" w:space="0" w:color="auto"/>
        <w:left w:val="none" w:sz="0" w:space="0" w:color="auto"/>
        <w:bottom w:val="none" w:sz="0" w:space="0" w:color="auto"/>
        <w:right w:val="none" w:sz="0" w:space="0" w:color="auto"/>
      </w:divBdr>
    </w:div>
    <w:div w:id="1091046214">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236431814">
      <w:bodyDiv w:val="1"/>
      <w:marLeft w:val="0"/>
      <w:marRight w:val="0"/>
      <w:marTop w:val="0"/>
      <w:marBottom w:val="0"/>
      <w:divBdr>
        <w:top w:val="none" w:sz="0" w:space="0" w:color="auto"/>
        <w:left w:val="none" w:sz="0" w:space="0" w:color="auto"/>
        <w:bottom w:val="none" w:sz="0" w:space="0" w:color="auto"/>
        <w:right w:val="none" w:sz="0" w:space="0" w:color="auto"/>
      </w:divBdr>
    </w:div>
    <w:div w:id="1488012472">
      <w:bodyDiv w:val="1"/>
      <w:marLeft w:val="0"/>
      <w:marRight w:val="0"/>
      <w:marTop w:val="0"/>
      <w:marBottom w:val="0"/>
      <w:divBdr>
        <w:top w:val="none" w:sz="0" w:space="0" w:color="auto"/>
        <w:left w:val="none" w:sz="0" w:space="0" w:color="auto"/>
        <w:bottom w:val="none" w:sz="0" w:space="0" w:color="auto"/>
        <w:right w:val="none" w:sz="0" w:space="0" w:color="auto"/>
      </w:divBdr>
    </w:div>
    <w:div w:id="1511682796">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655183596">
      <w:bodyDiv w:val="1"/>
      <w:marLeft w:val="0"/>
      <w:marRight w:val="0"/>
      <w:marTop w:val="0"/>
      <w:marBottom w:val="0"/>
      <w:divBdr>
        <w:top w:val="none" w:sz="0" w:space="0" w:color="auto"/>
        <w:left w:val="none" w:sz="0" w:space="0" w:color="auto"/>
        <w:bottom w:val="none" w:sz="0" w:space="0" w:color="auto"/>
        <w:right w:val="none" w:sz="0" w:space="0" w:color="auto"/>
      </w:divBdr>
    </w:div>
    <w:div w:id="1660032766">
      <w:bodyDiv w:val="1"/>
      <w:marLeft w:val="0"/>
      <w:marRight w:val="0"/>
      <w:marTop w:val="0"/>
      <w:marBottom w:val="0"/>
      <w:divBdr>
        <w:top w:val="none" w:sz="0" w:space="0" w:color="auto"/>
        <w:left w:val="none" w:sz="0" w:space="0" w:color="auto"/>
        <w:bottom w:val="none" w:sz="0" w:space="0" w:color="auto"/>
        <w:right w:val="none" w:sz="0" w:space="0" w:color="auto"/>
      </w:divBdr>
    </w:div>
    <w:div w:id="1706523417">
      <w:bodyDiv w:val="1"/>
      <w:marLeft w:val="0"/>
      <w:marRight w:val="0"/>
      <w:marTop w:val="0"/>
      <w:marBottom w:val="0"/>
      <w:divBdr>
        <w:top w:val="none" w:sz="0" w:space="0" w:color="auto"/>
        <w:left w:val="none" w:sz="0" w:space="0" w:color="auto"/>
        <w:bottom w:val="none" w:sz="0" w:space="0" w:color="auto"/>
        <w:right w:val="none" w:sz="0" w:space="0" w:color="auto"/>
      </w:divBdr>
    </w:div>
    <w:div w:id="1732726920">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1789858165">
      <w:bodyDiv w:val="1"/>
      <w:marLeft w:val="0"/>
      <w:marRight w:val="0"/>
      <w:marTop w:val="0"/>
      <w:marBottom w:val="0"/>
      <w:divBdr>
        <w:top w:val="none" w:sz="0" w:space="0" w:color="auto"/>
        <w:left w:val="none" w:sz="0" w:space="0" w:color="auto"/>
        <w:bottom w:val="none" w:sz="0" w:space="0" w:color="auto"/>
        <w:right w:val="none" w:sz="0" w:space="0" w:color="auto"/>
      </w:divBdr>
    </w:div>
    <w:div w:id="1837067217">
      <w:bodyDiv w:val="1"/>
      <w:marLeft w:val="0"/>
      <w:marRight w:val="0"/>
      <w:marTop w:val="0"/>
      <w:marBottom w:val="0"/>
      <w:divBdr>
        <w:top w:val="none" w:sz="0" w:space="0" w:color="auto"/>
        <w:left w:val="none" w:sz="0" w:space="0" w:color="auto"/>
        <w:bottom w:val="none" w:sz="0" w:space="0" w:color="auto"/>
        <w:right w:val="none" w:sz="0" w:space="0" w:color="auto"/>
      </w:divBdr>
    </w:div>
    <w:div w:id="1963068922">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 w:id="211760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E2EDD-1739-41F0-8E96-99F59AA0C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688</TotalTime>
  <Pages>1</Pages>
  <Words>1267</Words>
  <Characters>7224</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65</cp:revision>
  <cp:lastPrinted>2023-12-04T09:27:00Z</cp:lastPrinted>
  <dcterms:created xsi:type="dcterms:W3CDTF">2020-11-27T01:53:00Z</dcterms:created>
  <dcterms:modified xsi:type="dcterms:W3CDTF">2023-12-04T09:27:00Z</dcterms:modified>
</cp:coreProperties>
</file>